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F14B" w14:textId="77777777" w:rsidR="004D1C18" w:rsidRPr="00341C03" w:rsidRDefault="004D1C18" w:rsidP="00BA17D5">
      <w:pPr>
        <w:rPr>
          <w:rFonts w:asciiTheme="majorBidi" w:hAnsiTheme="majorBidi" w:cstheme="majorBidi"/>
          <w:sz w:val="24"/>
          <w:szCs w:val="24"/>
        </w:rPr>
      </w:pPr>
      <w:r w:rsidRPr="00341C03">
        <w:rPr>
          <w:rFonts w:asciiTheme="majorBidi" w:hAnsiTheme="majorBidi" w:cstheme="majorBidi"/>
          <w:sz w:val="24"/>
          <w:szCs w:val="24"/>
        </w:rPr>
        <w:br w:type="textWrapping" w:clear="all"/>
      </w:r>
    </w:p>
    <w:p w14:paraId="54DBD8A3" w14:textId="64B7FCD3" w:rsidR="00AC0880" w:rsidRPr="00AC0880" w:rsidRDefault="00AC0880" w:rsidP="00AC0880">
      <w:pPr>
        <w:pStyle w:val="Title"/>
        <w:jc w:val="center"/>
      </w:pPr>
      <w:r>
        <w:t xml:space="preserve">Request for Quotation (RFQ) – Mobile Application Development for </w:t>
      </w:r>
      <w:proofErr w:type="spellStart"/>
      <w:r>
        <w:t>ThriveSpace</w:t>
      </w:r>
      <w:proofErr w:type="spellEnd"/>
      <w:r>
        <w:t xml:space="preserve"> Project</w:t>
      </w:r>
    </w:p>
    <w:p w14:paraId="15B9FEF6" w14:textId="77777777" w:rsidR="00AC0880" w:rsidRDefault="00AC0880">
      <w:pPr>
        <w:rPr>
          <w:rFonts w:cstheme="minorHAnsi"/>
          <w:b/>
          <w:bCs/>
          <w:sz w:val="24"/>
          <w:szCs w:val="24"/>
        </w:rPr>
      </w:pPr>
    </w:p>
    <w:p w14:paraId="7480F14C" w14:textId="1112B517" w:rsidR="004D1C18" w:rsidRPr="005520B7" w:rsidRDefault="004D1C18">
      <w:pPr>
        <w:rPr>
          <w:rFonts w:cstheme="minorHAnsi"/>
          <w:sz w:val="24"/>
          <w:szCs w:val="24"/>
        </w:rPr>
      </w:pPr>
      <w:r w:rsidRPr="00AD747F">
        <w:rPr>
          <w:rFonts w:cstheme="minorHAnsi"/>
          <w:b/>
          <w:bCs/>
          <w:sz w:val="24"/>
          <w:szCs w:val="24"/>
        </w:rPr>
        <w:t>Reference RFQ</w:t>
      </w:r>
      <w:r w:rsidR="00341C03" w:rsidRPr="008A1E74">
        <w:rPr>
          <w:rFonts w:cstheme="minorHAnsi"/>
          <w:sz w:val="24"/>
          <w:szCs w:val="24"/>
        </w:rPr>
        <w:t>:</w:t>
      </w:r>
      <w:r w:rsidR="00BA17D5" w:rsidRPr="008A1E74">
        <w:rPr>
          <w:rFonts w:cstheme="minorHAnsi"/>
          <w:sz w:val="24"/>
          <w:szCs w:val="24"/>
        </w:rPr>
        <w:t xml:space="preserve"> </w:t>
      </w:r>
      <w:r w:rsidR="00341C03" w:rsidRPr="008A1E74">
        <w:rPr>
          <w:rFonts w:cstheme="minorHAnsi"/>
          <w:sz w:val="24"/>
          <w:szCs w:val="24"/>
        </w:rPr>
        <w:t>TG/RFQ</w:t>
      </w:r>
      <w:r w:rsidRPr="008A1E74">
        <w:rPr>
          <w:rFonts w:cstheme="minorHAnsi"/>
          <w:sz w:val="24"/>
          <w:szCs w:val="24"/>
        </w:rPr>
        <w:t xml:space="preserve"> 2025-001</w:t>
      </w:r>
    </w:p>
    <w:p w14:paraId="7480F14F" w14:textId="3047FE7A" w:rsidR="004D1C18" w:rsidRPr="00AD747F" w:rsidRDefault="004D1C18">
      <w:pPr>
        <w:rPr>
          <w:rFonts w:cstheme="minorHAnsi"/>
          <w:b/>
          <w:bCs/>
          <w:sz w:val="24"/>
          <w:szCs w:val="24"/>
        </w:rPr>
      </w:pPr>
      <w:r w:rsidRPr="00AD747F">
        <w:rPr>
          <w:rFonts w:cstheme="minorHAnsi"/>
          <w:b/>
          <w:bCs/>
          <w:sz w:val="24"/>
          <w:szCs w:val="24"/>
        </w:rPr>
        <w:t>Da</w:t>
      </w:r>
      <w:r w:rsidR="00B502B9" w:rsidRPr="00AD747F">
        <w:rPr>
          <w:rFonts w:cstheme="minorHAnsi"/>
          <w:b/>
          <w:bCs/>
          <w:sz w:val="24"/>
          <w:szCs w:val="24"/>
        </w:rPr>
        <w:t xml:space="preserve">te: </w:t>
      </w:r>
      <w:r w:rsidR="00A81CCA">
        <w:rPr>
          <w:rFonts w:cstheme="minorHAnsi"/>
          <w:sz w:val="24"/>
          <w:szCs w:val="24"/>
        </w:rPr>
        <w:t>4</w:t>
      </w:r>
      <w:r w:rsidR="00A81CCA">
        <w:rPr>
          <w:rFonts w:cstheme="minorHAnsi"/>
          <w:sz w:val="24"/>
          <w:szCs w:val="24"/>
          <w:vertAlign w:val="superscript"/>
        </w:rPr>
        <w:t>th</w:t>
      </w:r>
      <w:r w:rsidR="0013112B" w:rsidRPr="00AC0880">
        <w:rPr>
          <w:rFonts w:cstheme="minorHAnsi"/>
          <w:sz w:val="24"/>
          <w:szCs w:val="24"/>
        </w:rPr>
        <w:t xml:space="preserve"> December 2025</w:t>
      </w:r>
    </w:p>
    <w:p w14:paraId="7480F150" w14:textId="77777777" w:rsidR="004D1C18" w:rsidRPr="005520B7" w:rsidRDefault="004D1C18">
      <w:pPr>
        <w:rPr>
          <w:rFonts w:cstheme="minorHAnsi"/>
          <w:sz w:val="24"/>
          <w:szCs w:val="24"/>
        </w:rPr>
      </w:pPr>
    </w:p>
    <w:p w14:paraId="7480F153" w14:textId="6F884D75" w:rsidR="004D1C18" w:rsidRPr="005520B7" w:rsidRDefault="004D1C18" w:rsidP="008A1E74">
      <w:pPr>
        <w:jc w:val="center"/>
        <w:rPr>
          <w:rFonts w:cstheme="minorHAnsi"/>
          <w:sz w:val="24"/>
          <w:szCs w:val="24"/>
        </w:rPr>
      </w:pPr>
      <w:r w:rsidRPr="0064734B">
        <w:rPr>
          <w:rFonts w:cstheme="minorHAnsi"/>
          <w:b/>
          <w:bCs/>
          <w:sz w:val="24"/>
          <w:szCs w:val="24"/>
        </w:rPr>
        <w:t>To</w:t>
      </w:r>
      <w:r w:rsidR="008A1E74" w:rsidRPr="0064734B">
        <w:rPr>
          <w:rFonts w:cstheme="minorHAnsi"/>
          <w:b/>
          <w:bCs/>
          <w:sz w:val="24"/>
          <w:szCs w:val="24"/>
        </w:rPr>
        <w:t>/</w:t>
      </w:r>
      <w:r w:rsidRPr="005520B7">
        <w:rPr>
          <w:rFonts w:cstheme="minorHAnsi"/>
          <w:sz w:val="24"/>
          <w:szCs w:val="24"/>
        </w:rPr>
        <w:t xml:space="preserve"> </w:t>
      </w:r>
      <w:r w:rsidR="00FF4EF7">
        <w:rPr>
          <w:rFonts w:cstheme="minorHAnsi"/>
          <w:sz w:val="24"/>
          <w:szCs w:val="24"/>
        </w:rPr>
        <w:t>All the software development companies</w:t>
      </w:r>
    </w:p>
    <w:p w14:paraId="7480F154" w14:textId="77777777" w:rsidR="004D1C18" w:rsidRPr="005520B7" w:rsidRDefault="004D1C18" w:rsidP="00341C03">
      <w:pPr>
        <w:jc w:val="lowKashida"/>
        <w:rPr>
          <w:rFonts w:cstheme="minorHAnsi"/>
          <w:sz w:val="24"/>
          <w:szCs w:val="24"/>
        </w:rPr>
      </w:pPr>
      <w:r w:rsidRPr="005520B7">
        <w:rPr>
          <w:rFonts w:cstheme="minorHAnsi"/>
          <w:sz w:val="24"/>
          <w:szCs w:val="24"/>
        </w:rPr>
        <w:t>Dear Sir/Madam,</w:t>
      </w:r>
    </w:p>
    <w:p w14:paraId="69D35874" w14:textId="3D7BB252" w:rsidR="00E4675C" w:rsidRDefault="00E4675C" w:rsidP="005520B7">
      <w:pPr>
        <w:jc w:val="lowKashida"/>
        <w:rPr>
          <w:rFonts w:cstheme="minorHAnsi"/>
          <w:sz w:val="24"/>
          <w:szCs w:val="24"/>
        </w:rPr>
      </w:pPr>
      <w:r w:rsidRPr="005520B7">
        <w:rPr>
          <w:rFonts w:cstheme="minorHAnsi"/>
          <w:color w:val="0F1115"/>
          <w:sz w:val="24"/>
          <w:szCs w:val="24"/>
          <w:shd w:val="clear" w:color="auto" w:fill="FFFFFF"/>
        </w:rPr>
        <w:t xml:space="preserve">Together Association invites </w:t>
      </w:r>
      <w:r w:rsidR="001A6989">
        <w:rPr>
          <w:rFonts w:cstheme="minorHAnsi"/>
          <w:color w:val="0F1115"/>
          <w:sz w:val="24"/>
          <w:szCs w:val="24"/>
          <w:shd w:val="clear" w:color="auto" w:fill="FFFFFF"/>
        </w:rPr>
        <w:t xml:space="preserve">a </w:t>
      </w:r>
      <w:r w:rsidR="00FD3E3D">
        <w:rPr>
          <w:rFonts w:cstheme="minorHAnsi"/>
          <w:color w:val="0F1115"/>
          <w:sz w:val="24"/>
          <w:szCs w:val="24"/>
          <w:shd w:val="clear" w:color="auto" w:fill="FFFFFF"/>
        </w:rPr>
        <w:t>software development</w:t>
      </w:r>
      <w:r w:rsidR="00FD3E3D" w:rsidRPr="005520B7">
        <w:rPr>
          <w:rFonts w:cstheme="minorHAnsi"/>
          <w:color w:val="0F1115"/>
          <w:sz w:val="24"/>
          <w:szCs w:val="24"/>
          <w:shd w:val="clear" w:color="auto" w:fill="FFFFFF"/>
        </w:rPr>
        <w:t xml:space="preserve"> compan</w:t>
      </w:r>
      <w:r w:rsidR="00FD3E3D">
        <w:rPr>
          <w:rFonts w:cstheme="minorHAnsi"/>
          <w:color w:val="0F1115"/>
          <w:sz w:val="24"/>
          <w:szCs w:val="24"/>
          <w:shd w:val="clear" w:color="auto" w:fill="FFFFFF"/>
        </w:rPr>
        <w:t>y</w:t>
      </w:r>
      <w:r w:rsidRPr="005520B7">
        <w:rPr>
          <w:rFonts w:cstheme="minorHAnsi"/>
          <w:color w:val="0F1115"/>
          <w:sz w:val="24"/>
          <w:szCs w:val="24"/>
          <w:shd w:val="clear" w:color="auto" w:fill="FFFFFF"/>
        </w:rPr>
        <w:t xml:space="preserve"> to submit a formal price quotation for the provision of</w:t>
      </w:r>
      <w:r w:rsidR="00627FF6" w:rsidRPr="005520B7">
        <w:rPr>
          <w:rFonts w:cstheme="minorHAnsi"/>
          <w:color w:val="0F1115"/>
          <w:sz w:val="24"/>
          <w:szCs w:val="24"/>
          <w:shd w:val="clear" w:color="auto" w:fill="FFFFFF"/>
        </w:rPr>
        <w:t xml:space="preserve"> </w:t>
      </w:r>
      <w:r w:rsidR="00B21ED6">
        <w:rPr>
          <w:rFonts w:cstheme="minorHAnsi"/>
          <w:color w:val="0F1115"/>
          <w:sz w:val="24"/>
          <w:szCs w:val="24"/>
          <w:shd w:val="clear" w:color="auto" w:fill="FFFFFF"/>
        </w:rPr>
        <w:t xml:space="preserve">integrated interactive </w:t>
      </w:r>
      <w:r w:rsidR="001D0E57" w:rsidRPr="005520B7">
        <w:rPr>
          <w:rFonts w:cstheme="minorHAnsi"/>
          <w:color w:val="0F1115"/>
          <w:sz w:val="24"/>
          <w:szCs w:val="24"/>
          <w:shd w:val="clear" w:color="auto" w:fill="FFFFFF"/>
        </w:rPr>
        <w:t>mobile application.</w:t>
      </w:r>
      <w:r w:rsidRPr="005520B7">
        <w:rPr>
          <w:rFonts w:cstheme="minorHAnsi"/>
          <w:color w:val="0F1115"/>
          <w:sz w:val="24"/>
          <w:szCs w:val="24"/>
          <w:shd w:val="clear" w:color="auto" w:fill="FFFFFF"/>
        </w:rPr>
        <w:t xml:space="preserve"> </w:t>
      </w:r>
      <w:r w:rsidR="00627FF6" w:rsidRPr="005520B7">
        <w:rPr>
          <w:rFonts w:cstheme="minorHAnsi"/>
          <w:sz w:val="24"/>
          <w:szCs w:val="24"/>
        </w:rPr>
        <w:t>The project aims to encourage users to engage in positive environmental and social behaviors through an intelligent mobile application that utilizes digital activities, incentives, and continuous interactive mechanisms between individuals and partner institutions.</w:t>
      </w:r>
    </w:p>
    <w:p w14:paraId="1B5E9AE4" w14:textId="46BDD569" w:rsidR="0037298D" w:rsidRPr="00C60D4F" w:rsidRDefault="0037298D" w:rsidP="005520B7">
      <w:pPr>
        <w:jc w:val="lowKashida"/>
        <w:rPr>
          <w:rFonts w:cstheme="minorHAnsi"/>
          <w:b/>
          <w:bCs/>
          <w:sz w:val="24"/>
          <w:szCs w:val="24"/>
        </w:rPr>
      </w:pPr>
      <w:r w:rsidRPr="00C60D4F">
        <w:rPr>
          <w:rFonts w:cstheme="minorHAnsi"/>
          <w:b/>
          <w:bCs/>
          <w:sz w:val="24"/>
          <w:szCs w:val="24"/>
        </w:rPr>
        <w:t xml:space="preserve">Background of the </w:t>
      </w:r>
      <w:r w:rsidR="00C60D4F" w:rsidRPr="00C60D4F">
        <w:rPr>
          <w:rFonts w:cstheme="minorHAnsi"/>
          <w:b/>
          <w:bCs/>
          <w:sz w:val="24"/>
          <w:szCs w:val="24"/>
        </w:rPr>
        <w:t>project:</w:t>
      </w:r>
    </w:p>
    <w:p w14:paraId="3FD1FF30" w14:textId="6BEF9126" w:rsidR="0037298D" w:rsidRPr="00A93870" w:rsidRDefault="0037298D" w:rsidP="0037298D">
      <w:pPr>
        <w:spacing w:before="120" w:line="240" w:lineRule="auto"/>
        <w:jc w:val="both"/>
        <w:rPr>
          <w:rFonts w:cstheme="minorHAnsi"/>
        </w:rPr>
      </w:pPr>
      <w:r w:rsidRPr="00A93870">
        <w:rPr>
          <w:rFonts w:cstheme="minorHAnsi"/>
        </w:rPr>
        <w:t xml:space="preserve">This document outlines the </w:t>
      </w:r>
      <w:r w:rsidR="005768AE">
        <w:rPr>
          <w:rFonts w:cstheme="minorHAnsi"/>
        </w:rPr>
        <w:t>request for quotation of the</w:t>
      </w:r>
      <w:r w:rsidRPr="00A93870">
        <w:rPr>
          <w:rFonts w:cstheme="minorHAnsi"/>
        </w:rPr>
        <w:t xml:space="preserve"> two-year pilot initiative implemented by Save the Children Iraq (SCI Iraq) in partnership with Together Association for Human and Environmental Protection. The project is funded by the Australian Government’s Department of Foreign Affairs and Trade (DFAT) under the Australian NGO Cooperation Program (ANCP).</w:t>
      </w:r>
    </w:p>
    <w:p w14:paraId="7637AB5A" w14:textId="6890449F" w:rsidR="0037298D" w:rsidRPr="00A93870" w:rsidRDefault="0037298D" w:rsidP="0037298D">
      <w:pPr>
        <w:spacing w:before="120" w:line="240" w:lineRule="auto"/>
        <w:jc w:val="both"/>
        <w:rPr>
          <w:rFonts w:cstheme="minorHAnsi"/>
        </w:rPr>
      </w:pPr>
      <w:proofErr w:type="spellStart"/>
      <w:r w:rsidRPr="00A93870">
        <w:rPr>
          <w:rFonts w:cstheme="minorHAnsi"/>
        </w:rPr>
        <w:t>ThriveSpace</w:t>
      </w:r>
      <w:proofErr w:type="spellEnd"/>
      <w:r w:rsidRPr="00A93870">
        <w:rPr>
          <w:rFonts w:cstheme="minorHAnsi"/>
        </w:rPr>
        <w:t xml:space="preserve"> aims to strengthen climate resilience and emotional wellbeing among adolescents in Iraq’s public secondary schools. The project </w:t>
      </w:r>
      <w:r w:rsidR="00B33E81">
        <w:rPr>
          <w:rFonts w:cstheme="minorHAnsi"/>
        </w:rPr>
        <w:t>started</w:t>
      </w:r>
      <w:r w:rsidRPr="00A93870">
        <w:rPr>
          <w:rFonts w:cstheme="minorHAnsi"/>
        </w:rPr>
        <w:t xml:space="preserve"> from August 2025 to July 2027 across four schools in Baghdad and Erbil, directly targeting 3,329 students aged 12–18, 120 school staff (including school counsellors), and 6,200 caregivers, with an estimated indirect reach of over 22,000 community and digital users.</w:t>
      </w:r>
    </w:p>
    <w:p w14:paraId="50B59082" w14:textId="77777777" w:rsidR="0037298D" w:rsidRPr="00A93870" w:rsidRDefault="0037298D" w:rsidP="0037298D">
      <w:pPr>
        <w:spacing w:before="120" w:line="240" w:lineRule="auto"/>
        <w:jc w:val="both"/>
        <w:rPr>
          <w:rFonts w:cstheme="minorHAnsi"/>
        </w:rPr>
      </w:pPr>
      <w:r w:rsidRPr="00A93870">
        <w:rPr>
          <w:rFonts w:cstheme="minorHAnsi"/>
        </w:rPr>
        <w:t>In response to the growing psychosocial distress among adolescents - exacerbated by climate-related disruptions such as dust storms, drought, and extreme heat - the project introduces a three-pronged approach:</w:t>
      </w:r>
    </w:p>
    <w:p w14:paraId="6075ABF5" w14:textId="77777777" w:rsidR="0037298D" w:rsidRPr="00A93870" w:rsidRDefault="0037298D" w:rsidP="0037298D">
      <w:pPr>
        <w:pStyle w:val="ListParagraph"/>
        <w:numPr>
          <w:ilvl w:val="0"/>
          <w:numId w:val="8"/>
        </w:numPr>
        <w:spacing w:before="120" w:after="200" w:line="240" w:lineRule="auto"/>
        <w:jc w:val="both"/>
        <w:rPr>
          <w:rFonts w:cstheme="minorHAnsi"/>
          <w:b/>
          <w:bCs/>
        </w:rPr>
      </w:pPr>
      <w:r w:rsidRPr="00A93870">
        <w:rPr>
          <w:rFonts w:cstheme="minorHAnsi"/>
          <w:b/>
          <w:bCs/>
        </w:rPr>
        <w:t>student-run eco-initiatives</w:t>
      </w:r>
      <w:r w:rsidRPr="00A93870">
        <w:rPr>
          <w:rFonts w:cstheme="minorHAnsi"/>
        </w:rPr>
        <w:t xml:space="preserve"> supported by seed funding and community giving through a school-based resilience fund</w:t>
      </w:r>
      <w:r w:rsidRPr="00A93870">
        <w:rPr>
          <w:rFonts w:cstheme="minorHAnsi"/>
          <w:b/>
          <w:bCs/>
        </w:rPr>
        <w:t xml:space="preserve"> </w:t>
      </w:r>
    </w:p>
    <w:p w14:paraId="1D52C2F4" w14:textId="77777777" w:rsidR="0037298D" w:rsidRPr="00A93870" w:rsidRDefault="0037298D" w:rsidP="0037298D">
      <w:pPr>
        <w:pStyle w:val="ListParagraph"/>
        <w:numPr>
          <w:ilvl w:val="0"/>
          <w:numId w:val="8"/>
        </w:numPr>
        <w:spacing w:before="120" w:after="200" w:line="240" w:lineRule="auto"/>
        <w:jc w:val="both"/>
        <w:rPr>
          <w:rFonts w:cstheme="minorHAnsi"/>
          <w:b/>
          <w:bCs/>
        </w:rPr>
      </w:pPr>
      <w:r w:rsidRPr="00A93870">
        <w:rPr>
          <w:rFonts w:cstheme="minorHAnsi"/>
          <w:b/>
          <w:bCs/>
        </w:rPr>
        <w:t>school-based</w:t>
      </w:r>
      <w:r w:rsidRPr="00A93870">
        <w:rPr>
          <w:rFonts w:cstheme="minorHAnsi"/>
        </w:rPr>
        <w:t xml:space="preserve"> </w:t>
      </w:r>
      <w:r w:rsidRPr="00A93870">
        <w:rPr>
          <w:rFonts w:cstheme="minorHAnsi"/>
          <w:b/>
          <w:bCs/>
        </w:rPr>
        <w:t>psychosocial support</w:t>
      </w:r>
      <w:r w:rsidRPr="00A93870">
        <w:rPr>
          <w:rFonts w:cstheme="minorHAnsi"/>
        </w:rPr>
        <w:t xml:space="preserve"> delivered by trained counsellors</w:t>
      </w:r>
      <w:r w:rsidRPr="00A93870">
        <w:rPr>
          <w:rFonts w:cstheme="minorHAnsi"/>
          <w:b/>
          <w:bCs/>
        </w:rPr>
        <w:t xml:space="preserve"> </w:t>
      </w:r>
    </w:p>
    <w:p w14:paraId="0B0DC22B" w14:textId="77777777" w:rsidR="0037298D" w:rsidRPr="00A93870" w:rsidRDefault="0037298D" w:rsidP="0037298D">
      <w:pPr>
        <w:pStyle w:val="ListParagraph"/>
        <w:numPr>
          <w:ilvl w:val="0"/>
          <w:numId w:val="8"/>
        </w:numPr>
        <w:spacing w:before="120" w:after="200" w:line="240" w:lineRule="auto"/>
        <w:jc w:val="both"/>
        <w:rPr>
          <w:rFonts w:cstheme="minorHAnsi"/>
          <w:b/>
          <w:bCs/>
        </w:rPr>
      </w:pPr>
      <w:r w:rsidRPr="00A93870">
        <w:rPr>
          <w:rFonts w:cstheme="minorHAnsi"/>
          <w:b/>
          <w:bCs/>
        </w:rPr>
        <w:t>children-led digital platforms</w:t>
      </w:r>
      <w:r w:rsidRPr="00A93870">
        <w:rPr>
          <w:rFonts w:cstheme="minorHAnsi"/>
        </w:rPr>
        <w:t xml:space="preserve"> for climate storytelling and peer support</w:t>
      </w:r>
    </w:p>
    <w:p w14:paraId="2D9B7486" w14:textId="77777777" w:rsidR="0037298D" w:rsidRPr="005520B7" w:rsidRDefault="0037298D" w:rsidP="005520B7">
      <w:pPr>
        <w:jc w:val="lowKashida"/>
        <w:rPr>
          <w:rFonts w:cstheme="minorHAnsi"/>
          <w:sz w:val="24"/>
          <w:szCs w:val="24"/>
        </w:rPr>
      </w:pPr>
    </w:p>
    <w:p w14:paraId="7480F156" w14:textId="77777777" w:rsidR="004D1C18" w:rsidRPr="005520B7" w:rsidRDefault="004D1C18" w:rsidP="002445CA">
      <w:pPr>
        <w:jc w:val="lowKashida"/>
        <w:rPr>
          <w:rFonts w:cstheme="minorHAnsi"/>
          <w:b/>
          <w:bCs/>
          <w:sz w:val="24"/>
          <w:szCs w:val="24"/>
        </w:rPr>
      </w:pPr>
      <w:r w:rsidRPr="005520B7">
        <w:rPr>
          <w:rFonts w:cstheme="minorHAnsi"/>
          <w:b/>
          <w:bCs/>
          <w:sz w:val="24"/>
          <w:szCs w:val="24"/>
        </w:rPr>
        <w:t>Scope of work</w:t>
      </w:r>
    </w:p>
    <w:p w14:paraId="6951D656" w14:textId="669E074E" w:rsidR="00CB0C19" w:rsidRPr="00ED5364" w:rsidRDefault="00CB0C19" w:rsidP="00A81CCA">
      <w:pPr>
        <w:pStyle w:val="ListParagraph"/>
        <w:ind w:left="360"/>
        <w:jc w:val="mediumKashida"/>
        <w:rPr>
          <w:rFonts w:cstheme="minorHAnsi"/>
          <w:sz w:val="24"/>
          <w:szCs w:val="24"/>
        </w:rPr>
      </w:pPr>
      <w:r w:rsidRPr="00CB0C19">
        <w:t>The project includes the development of an interactive mobile application compatible with Android and iOS, along with a web-based administration panel for managing content, activities, users, and p</w:t>
      </w:r>
      <w:r w:rsidR="00ED5364">
        <w:t xml:space="preserve">artners. This </w:t>
      </w:r>
      <w:r w:rsidR="00BB48D1">
        <w:t>includes</w:t>
      </w:r>
      <w:r w:rsidR="00ED5364">
        <w:t xml:space="preserve"> but not limiting to developing user-friendly interactive interface that is suitable for different age gr</w:t>
      </w:r>
      <w:r w:rsidR="00FB62E9">
        <w:t xml:space="preserve">oups particularly for children and youth. </w:t>
      </w:r>
      <w:r w:rsidR="003F6D98">
        <w:t xml:space="preserve">The </w:t>
      </w:r>
      <w:r w:rsidR="00293D3F">
        <w:t>application should be suitable for children to use it and</w:t>
      </w:r>
      <w:r w:rsidR="00D618ED">
        <w:t xml:space="preserve"> give </w:t>
      </w:r>
      <w:r w:rsidR="006E66D9">
        <w:t>positive</w:t>
      </w:r>
      <w:r w:rsidR="00D618ED">
        <w:t xml:space="preserve"> </w:t>
      </w:r>
      <w:r w:rsidR="00AD056D">
        <w:t>experience with</w:t>
      </w:r>
      <w:r w:rsidR="002824A5">
        <w:t xml:space="preserve"> using the texts, images and videos</w:t>
      </w:r>
      <w:r w:rsidR="00AD056D">
        <w:t>.</w:t>
      </w:r>
      <w:r w:rsidR="00A978F8">
        <w:t xml:space="preserve"> And most importantly the app is gamification that gives </w:t>
      </w:r>
      <w:r w:rsidR="00283CF1">
        <w:t>points</w:t>
      </w:r>
      <w:r w:rsidR="00A978F8">
        <w:t>, badges and level system</w:t>
      </w:r>
      <w:r w:rsidR="00361AF9">
        <w:t xml:space="preserve"> that children see their digital reward wallet and vouchers for the activities and points they </w:t>
      </w:r>
      <w:r w:rsidR="00283CF1">
        <w:t>receive</w:t>
      </w:r>
      <w:r w:rsidR="00361AF9">
        <w:t xml:space="preserve">. </w:t>
      </w:r>
      <w:r w:rsidR="008B4F88">
        <w:t>The application shows the referral and invitation system,</w:t>
      </w:r>
      <w:r w:rsidR="00AD056D">
        <w:t xml:space="preserve"> </w:t>
      </w:r>
      <w:r w:rsidR="00D618ED">
        <w:t xml:space="preserve">with </w:t>
      </w:r>
      <w:r w:rsidR="001F5E7A">
        <w:t>interactive</w:t>
      </w:r>
      <w:r w:rsidR="00D618ED">
        <w:t xml:space="preserve"> reports and </w:t>
      </w:r>
      <w:r w:rsidR="006E66D9">
        <w:t>analytics</w:t>
      </w:r>
      <w:r w:rsidR="00D618ED">
        <w:t xml:space="preserve"> to monitor engagement and impact of the application and the content</w:t>
      </w:r>
      <w:r w:rsidR="00085099">
        <w:t>s</w:t>
      </w:r>
      <w:r w:rsidR="00D618ED">
        <w:t xml:space="preserve">. </w:t>
      </w:r>
      <w:r w:rsidRPr="00CB0C19">
        <w:br/>
      </w:r>
    </w:p>
    <w:p w14:paraId="7480F158" w14:textId="1EE243DA" w:rsidR="00092662" w:rsidRPr="006F6EB5" w:rsidRDefault="00092662" w:rsidP="006F6EB5">
      <w:pPr>
        <w:jc w:val="lowKashida"/>
        <w:rPr>
          <w:rFonts w:cstheme="minorHAnsi"/>
          <w:b/>
          <w:bCs/>
          <w:sz w:val="24"/>
          <w:szCs w:val="24"/>
        </w:rPr>
      </w:pPr>
      <w:r w:rsidRPr="006F6EB5">
        <w:rPr>
          <w:rFonts w:cstheme="minorHAnsi"/>
          <w:b/>
          <w:bCs/>
          <w:sz w:val="24"/>
          <w:szCs w:val="24"/>
        </w:rPr>
        <w:t>Delivery Requirements:</w:t>
      </w:r>
    </w:p>
    <w:p w14:paraId="4AEEB7D5" w14:textId="6F3EE2CE" w:rsidR="000226B4" w:rsidRPr="005520B7" w:rsidRDefault="000226B4" w:rsidP="007F5387">
      <w:pPr>
        <w:pStyle w:val="ListParagraph"/>
        <w:numPr>
          <w:ilvl w:val="0"/>
          <w:numId w:val="6"/>
        </w:numPr>
        <w:rPr>
          <w:rFonts w:cstheme="minorHAnsi"/>
          <w:sz w:val="24"/>
          <w:szCs w:val="24"/>
        </w:rPr>
      </w:pPr>
      <w:r w:rsidRPr="005520B7">
        <w:rPr>
          <w:rFonts w:cstheme="minorHAnsi"/>
          <w:sz w:val="24"/>
          <w:szCs w:val="24"/>
        </w:rPr>
        <w:t>Fully functional mobile application</w:t>
      </w:r>
      <w:r w:rsidR="00294CD0">
        <w:rPr>
          <w:rFonts w:cstheme="minorHAnsi"/>
          <w:sz w:val="24"/>
          <w:szCs w:val="24"/>
        </w:rPr>
        <w:t xml:space="preserve"> that is ready on app store and google play.</w:t>
      </w:r>
    </w:p>
    <w:p w14:paraId="430F5460" w14:textId="3600ED0A" w:rsidR="000226B4" w:rsidRPr="005520B7" w:rsidRDefault="000226B4" w:rsidP="007F5387">
      <w:pPr>
        <w:pStyle w:val="ListParagraph"/>
        <w:numPr>
          <w:ilvl w:val="0"/>
          <w:numId w:val="6"/>
        </w:numPr>
        <w:rPr>
          <w:rFonts w:cstheme="minorHAnsi"/>
          <w:sz w:val="24"/>
          <w:szCs w:val="24"/>
        </w:rPr>
      </w:pPr>
      <w:r w:rsidRPr="005520B7">
        <w:rPr>
          <w:rFonts w:cstheme="minorHAnsi"/>
          <w:sz w:val="24"/>
          <w:szCs w:val="24"/>
        </w:rPr>
        <w:t>Web-based dashboard</w:t>
      </w:r>
    </w:p>
    <w:p w14:paraId="730083EC" w14:textId="47805759" w:rsidR="0052182E" w:rsidRPr="005520B7" w:rsidRDefault="0052182E" w:rsidP="007F5387">
      <w:pPr>
        <w:pStyle w:val="ListParagraph"/>
        <w:numPr>
          <w:ilvl w:val="0"/>
          <w:numId w:val="6"/>
        </w:numPr>
        <w:rPr>
          <w:rFonts w:cstheme="minorHAnsi"/>
          <w:sz w:val="24"/>
          <w:szCs w:val="24"/>
        </w:rPr>
      </w:pPr>
      <w:r w:rsidRPr="005520B7">
        <w:rPr>
          <w:rFonts w:cstheme="minorHAnsi"/>
          <w:sz w:val="24"/>
          <w:szCs w:val="24"/>
        </w:rPr>
        <w:t xml:space="preserve">Gamified </w:t>
      </w:r>
      <w:r w:rsidR="00FD436C" w:rsidRPr="005520B7">
        <w:rPr>
          <w:rFonts w:cstheme="minorHAnsi"/>
          <w:sz w:val="24"/>
          <w:szCs w:val="24"/>
        </w:rPr>
        <w:t>system (</w:t>
      </w:r>
      <w:r w:rsidRPr="005520B7">
        <w:rPr>
          <w:rFonts w:cstheme="minorHAnsi"/>
          <w:sz w:val="24"/>
          <w:szCs w:val="24"/>
        </w:rPr>
        <w:t>points, rewards, badges)</w:t>
      </w:r>
    </w:p>
    <w:p w14:paraId="22BEF3C8" w14:textId="7607131F" w:rsidR="00FD436C" w:rsidRPr="005520B7" w:rsidRDefault="00FD436C" w:rsidP="007F5387">
      <w:pPr>
        <w:pStyle w:val="ListParagraph"/>
        <w:numPr>
          <w:ilvl w:val="0"/>
          <w:numId w:val="6"/>
        </w:numPr>
        <w:rPr>
          <w:rFonts w:cstheme="minorHAnsi"/>
          <w:sz w:val="24"/>
          <w:szCs w:val="24"/>
        </w:rPr>
      </w:pPr>
      <w:r w:rsidRPr="005520B7">
        <w:rPr>
          <w:rFonts w:cstheme="minorHAnsi"/>
          <w:sz w:val="24"/>
          <w:szCs w:val="24"/>
        </w:rPr>
        <w:t xml:space="preserve">Multilingual </w:t>
      </w:r>
      <w:r w:rsidR="007444AC" w:rsidRPr="005520B7">
        <w:rPr>
          <w:rFonts w:cstheme="minorHAnsi"/>
          <w:sz w:val="24"/>
          <w:szCs w:val="24"/>
        </w:rPr>
        <w:t>support (</w:t>
      </w:r>
      <w:r w:rsidRPr="005520B7">
        <w:rPr>
          <w:rFonts w:cstheme="minorHAnsi"/>
          <w:sz w:val="24"/>
          <w:szCs w:val="24"/>
        </w:rPr>
        <w:t>Arabic, English, Kurdish</w:t>
      </w:r>
      <w:r w:rsidR="00E07947">
        <w:rPr>
          <w:rFonts w:cstheme="minorHAnsi"/>
          <w:sz w:val="24"/>
          <w:szCs w:val="24"/>
          <w:lang w:bidi="ar-IQ"/>
        </w:rPr>
        <w:t>-Sorani</w:t>
      </w:r>
      <w:r w:rsidRPr="005520B7">
        <w:rPr>
          <w:rFonts w:cstheme="minorHAnsi"/>
          <w:sz w:val="24"/>
          <w:szCs w:val="24"/>
        </w:rPr>
        <w:t>)</w:t>
      </w:r>
    </w:p>
    <w:p w14:paraId="3E24B33A" w14:textId="5C927252" w:rsidR="000226B4" w:rsidRPr="005520B7" w:rsidRDefault="000226B4" w:rsidP="007F5387">
      <w:pPr>
        <w:pStyle w:val="ListParagraph"/>
        <w:numPr>
          <w:ilvl w:val="0"/>
          <w:numId w:val="6"/>
        </w:numPr>
        <w:rPr>
          <w:rFonts w:cstheme="minorHAnsi"/>
          <w:sz w:val="24"/>
          <w:szCs w:val="24"/>
        </w:rPr>
      </w:pPr>
      <w:r w:rsidRPr="005520B7">
        <w:rPr>
          <w:rFonts w:cstheme="minorHAnsi"/>
          <w:sz w:val="24"/>
          <w:szCs w:val="24"/>
        </w:rPr>
        <w:t>Source code and documentation</w:t>
      </w:r>
    </w:p>
    <w:p w14:paraId="2FD099D6" w14:textId="09479ED4" w:rsidR="007444AC" w:rsidRPr="005520B7" w:rsidRDefault="007444AC" w:rsidP="007F5387">
      <w:pPr>
        <w:pStyle w:val="ListParagraph"/>
        <w:numPr>
          <w:ilvl w:val="0"/>
          <w:numId w:val="6"/>
        </w:numPr>
        <w:rPr>
          <w:rFonts w:cstheme="minorHAnsi"/>
          <w:sz w:val="24"/>
          <w:szCs w:val="24"/>
        </w:rPr>
      </w:pPr>
      <w:r w:rsidRPr="005520B7">
        <w:rPr>
          <w:rFonts w:cstheme="minorHAnsi"/>
          <w:sz w:val="24"/>
          <w:szCs w:val="24"/>
        </w:rPr>
        <w:t>Basic integration (maps, notifications)</w:t>
      </w:r>
    </w:p>
    <w:p w14:paraId="20FC956F" w14:textId="79389DE2" w:rsidR="000226B4" w:rsidRPr="005520B7" w:rsidRDefault="000226B4" w:rsidP="007F5387">
      <w:pPr>
        <w:pStyle w:val="ListParagraph"/>
        <w:numPr>
          <w:ilvl w:val="0"/>
          <w:numId w:val="6"/>
        </w:numPr>
        <w:rPr>
          <w:rFonts w:cstheme="minorHAnsi"/>
          <w:sz w:val="24"/>
          <w:szCs w:val="24"/>
        </w:rPr>
      </w:pPr>
      <w:r w:rsidRPr="005520B7">
        <w:rPr>
          <w:rFonts w:cstheme="minorHAnsi"/>
          <w:sz w:val="24"/>
          <w:szCs w:val="24"/>
        </w:rPr>
        <w:t>User and admin manuals (Arabic/English)</w:t>
      </w:r>
    </w:p>
    <w:p w14:paraId="7480F15B" w14:textId="1C5133DB" w:rsidR="00092662" w:rsidRDefault="000226B4" w:rsidP="007F5387">
      <w:pPr>
        <w:pStyle w:val="ListParagraph"/>
        <w:numPr>
          <w:ilvl w:val="0"/>
          <w:numId w:val="6"/>
        </w:numPr>
        <w:rPr>
          <w:rFonts w:cstheme="minorHAnsi"/>
          <w:sz w:val="24"/>
          <w:szCs w:val="24"/>
        </w:rPr>
      </w:pPr>
      <w:r w:rsidRPr="005520B7">
        <w:rPr>
          <w:rFonts w:cstheme="minorHAnsi"/>
          <w:sz w:val="24"/>
          <w:szCs w:val="24"/>
        </w:rPr>
        <w:t>Technical support and maintenance plan</w:t>
      </w:r>
      <w:r w:rsidR="00E80751">
        <w:rPr>
          <w:rFonts w:cstheme="minorHAnsi"/>
          <w:sz w:val="24"/>
          <w:szCs w:val="24"/>
        </w:rPr>
        <w:t xml:space="preserve">. </w:t>
      </w:r>
    </w:p>
    <w:p w14:paraId="444CBB91" w14:textId="77777777" w:rsidR="000007C4" w:rsidRPr="005520B7" w:rsidRDefault="000007C4" w:rsidP="000007C4">
      <w:pPr>
        <w:pStyle w:val="ListParagraph"/>
        <w:ind w:left="1440"/>
        <w:rPr>
          <w:rFonts w:cstheme="minorHAnsi"/>
          <w:sz w:val="24"/>
          <w:szCs w:val="24"/>
        </w:rPr>
      </w:pPr>
    </w:p>
    <w:p w14:paraId="7480F15C" w14:textId="77777777" w:rsidR="00092662" w:rsidRPr="000007C4" w:rsidRDefault="00092662" w:rsidP="00826992">
      <w:pPr>
        <w:pStyle w:val="ListParagraph"/>
        <w:ind w:left="360"/>
        <w:jc w:val="lowKashida"/>
        <w:rPr>
          <w:rFonts w:cstheme="minorHAnsi"/>
          <w:b/>
          <w:bCs/>
          <w:sz w:val="24"/>
          <w:szCs w:val="24"/>
        </w:rPr>
      </w:pPr>
      <w:r w:rsidRPr="000007C4">
        <w:rPr>
          <w:rFonts w:cstheme="minorHAnsi"/>
          <w:b/>
          <w:bCs/>
          <w:sz w:val="24"/>
          <w:szCs w:val="24"/>
        </w:rPr>
        <w:t xml:space="preserve">Compliance: </w:t>
      </w:r>
    </w:p>
    <w:p w14:paraId="627AC1B2" w14:textId="77777777" w:rsidR="000007C4" w:rsidRPr="005520B7" w:rsidRDefault="000007C4" w:rsidP="000007C4">
      <w:pPr>
        <w:pStyle w:val="ListParagraph"/>
        <w:ind w:left="360"/>
        <w:jc w:val="lowKashida"/>
        <w:rPr>
          <w:rFonts w:cstheme="minorHAnsi"/>
          <w:sz w:val="24"/>
          <w:szCs w:val="24"/>
        </w:rPr>
      </w:pPr>
    </w:p>
    <w:p w14:paraId="7480F15D" w14:textId="38783E0E" w:rsidR="00092662" w:rsidRDefault="00092662" w:rsidP="002445CA">
      <w:pPr>
        <w:pStyle w:val="ListParagraph"/>
        <w:numPr>
          <w:ilvl w:val="0"/>
          <w:numId w:val="3"/>
        </w:numPr>
        <w:jc w:val="lowKashida"/>
        <w:rPr>
          <w:rFonts w:cstheme="minorHAnsi"/>
          <w:sz w:val="24"/>
          <w:szCs w:val="24"/>
        </w:rPr>
      </w:pPr>
      <w:r w:rsidRPr="005520B7">
        <w:rPr>
          <w:rFonts w:cstheme="minorHAnsi"/>
          <w:sz w:val="24"/>
          <w:szCs w:val="24"/>
        </w:rPr>
        <w:t xml:space="preserve">Ensure </w:t>
      </w:r>
      <w:r w:rsidR="004A19DC" w:rsidRPr="005520B7">
        <w:rPr>
          <w:rFonts w:cstheme="minorHAnsi"/>
          <w:sz w:val="24"/>
          <w:szCs w:val="24"/>
        </w:rPr>
        <w:t>the service</w:t>
      </w:r>
      <w:r w:rsidRPr="005520B7">
        <w:rPr>
          <w:rFonts w:cstheme="minorHAnsi"/>
          <w:sz w:val="24"/>
          <w:szCs w:val="24"/>
        </w:rPr>
        <w:t xml:space="preserve"> </w:t>
      </w:r>
      <w:r w:rsidR="004A19DC" w:rsidRPr="005520B7">
        <w:rPr>
          <w:rFonts w:cstheme="minorHAnsi"/>
          <w:sz w:val="24"/>
          <w:szCs w:val="24"/>
        </w:rPr>
        <w:t xml:space="preserve">application </w:t>
      </w:r>
      <w:r w:rsidR="00FF694E" w:rsidRPr="005520B7">
        <w:rPr>
          <w:rFonts w:cstheme="minorHAnsi"/>
          <w:sz w:val="24"/>
          <w:szCs w:val="24"/>
        </w:rPr>
        <w:t>meets</w:t>
      </w:r>
      <w:r w:rsidRPr="005520B7">
        <w:rPr>
          <w:rFonts w:cstheme="minorHAnsi"/>
          <w:sz w:val="24"/>
          <w:szCs w:val="24"/>
        </w:rPr>
        <w:t xml:space="preserve"> international </w:t>
      </w:r>
      <w:r w:rsidR="004A19DC" w:rsidRPr="005520B7">
        <w:rPr>
          <w:rFonts w:cstheme="minorHAnsi"/>
          <w:sz w:val="24"/>
          <w:szCs w:val="24"/>
        </w:rPr>
        <w:t>standards of child protection</w:t>
      </w:r>
      <w:r w:rsidR="006202F3">
        <w:rPr>
          <w:rFonts w:cstheme="minorHAnsi"/>
          <w:sz w:val="24"/>
          <w:szCs w:val="24"/>
        </w:rPr>
        <w:t>,</w:t>
      </w:r>
      <w:r w:rsidR="004A19DC" w:rsidRPr="005520B7">
        <w:rPr>
          <w:rFonts w:cstheme="minorHAnsi"/>
          <w:sz w:val="24"/>
          <w:szCs w:val="24"/>
        </w:rPr>
        <w:t xml:space="preserve"> online </w:t>
      </w:r>
      <w:r w:rsidR="006202F3" w:rsidRPr="005520B7">
        <w:rPr>
          <w:rFonts w:cstheme="minorHAnsi"/>
          <w:sz w:val="24"/>
          <w:szCs w:val="24"/>
        </w:rPr>
        <w:t>cybersecurity</w:t>
      </w:r>
      <w:r w:rsidR="006202F3">
        <w:rPr>
          <w:rFonts w:cstheme="minorHAnsi"/>
          <w:sz w:val="24"/>
          <w:szCs w:val="24"/>
        </w:rPr>
        <w:t xml:space="preserve">, </w:t>
      </w:r>
      <w:r w:rsidR="006202F3" w:rsidRPr="006202F3">
        <w:rPr>
          <w:rFonts w:cstheme="minorHAnsi"/>
          <w:sz w:val="24"/>
          <w:szCs w:val="24"/>
        </w:rPr>
        <w:t>with ISO/IEC 27001 for information security, GDPR principles for data protection</w:t>
      </w:r>
      <w:r w:rsidR="006202F3">
        <w:rPr>
          <w:rFonts w:cstheme="minorHAnsi"/>
          <w:sz w:val="24"/>
          <w:szCs w:val="24"/>
        </w:rPr>
        <w:t xml:space="preserve">. </w:t>
      </w:r>
    </w:p>
    <w:p w14:paraId="4935926A" w14:textId="77777777" w:rsidR="000007C4" w:rsidRPr="005520B7" w:rsidRDefault="000007C4" w:rsidP="000007C4">
      <w:pPr>
        <w:pStyle w:val="ListParagraph"/>
        <w:ind w:left="1440"/>
        <w:jc w:val="lowKashida"/>
        <w:rPr>
          <w:rFonts w:cstheme="minorHAnsi"/>
          <w:sz w:val="24"/>
          <w:szCs w:val="24"/>
        </w:rPr>
      </w:pPr>
    </w:p>
    <w:p w14:paraId="7480F15E" w14:textId="77777777" w:rsidR="00092662" w:rsidRPr="000007C4" w:rsidRDefault="00092662" w:rsidP="00826992">
      <w:pPr>
        <w:pStyle w:val="ListParagraph"/>
        <w:ind w:left="360"/>
        <w:jc w:val="lowKashida"/>
        <w:rPr>
          <w:rFonts w:cstheme="minorHAnsi"/>
          <w:b/>
          <w:bCs/>
          <w:sz w:val="24"/>
          <w:szCs w:val="24"/>
        </w:rPr>
      </w:pPr>
      <w:r w:rsidRPr="000007C4">
        <w:rPr>
          <w:rFonts w:cstheme="minorHAnsi"/>
          <w:b/>
          <w:bCs/>
          <w:sz w:val="24"/>
          <w:szCs w:val="24"/>
        </w:rPr>
        <w:t>Submission instructions:</w:t>
      </w:r>
    </w:p>
    <w:p w14:paraId="7480F15F" w14:textId="5C687EDB" w:rsidR="00092662" w:rsidRPr="005520B7" w:rsidRDefault="00092662" w:rsidP="002445CA">
      <w:pPr>
        <w:pStyle w:val="ListParagraph"/>
        <w:numPr>
          <w:ilvl w:val="0"/>
          <w:numId w:val="3"/>
        </w:numPr>
        <w:jc w:val="lowKashida"/>
        <w:rPr>
          <w:rFonts w:cstheme="minorHAnsi"/>
          <w:sz w:val="24"/>
          <w:szCs w:val="24"/>
        </w:rPr>
      </w:pPr>
      <w:r w:rsidRPr="005520B7">
        <w:rPr>
          <w:rFonts w:cstheme="minorHAnsi"/>
          <w:sz w:val="24"/>
          <w:szCs w:val="24"/>
        </w:rPr>
        <w:t>Bidding form: Submit the original copy of the attached bidding form</w:t>
      </w:r>
      <w:r w:rsidR="007E3D8A">
        <w:rPr>
          <w:rFonts w:cstheme="minorHAnsi"/>
          <w:sz w:val="24"/>
          <w:szCs w:val="24"/>
        </w:rPr>
        <w:t xml:space="preserve"> in PDF format</w:t>
      </w:r>
      <w:r w:rsidRPr="005520B7">
        <w:rPr>
          <w:rFonts w:cstheme="minorHAnsi"/>
          <w:sz w:val="24"/>
          <w:szCs w:val="24"/>
        </w:rPr>
        <w:t xml:space="preserve">, clearly indicating unit prices and total costs. </w:t>
      </w:r>
    </w:p>
    <w:p w14:paraId="7480F160" w14:textId="269C0A97" w:rsidR="00D57841" w:rsidRDefault="00D57841" w:rsidP="002445CA">
      <w:pPr>
        <w:pStyle w:val="ListParagraph"/>
        <w:numPr>
          <w:ilvl w:val="0"/>
          <w:numId w:val="3"/>
        </w:numPr>
        <w:jc w:val="lowKashida"/>
        <w:rPr>
          <w:rFonts w:cstheme="minorHAnsi"/>
          <w:sz w:val="24"/>
          <w:szCs w:val="24"/>
        </w:rPr>
      </w:pPr>
      <w:r w:rsidRPr="005520B7">
        <w:rPr>
          <w:rFonts w:cstheme="minorHAnsi"/>
          <w:sz w:val="24"/>
          <w:szCs w:val="24"/>
        </w:rPr>
        <w:t xml:space="preserve">Deadline: </w:t>
      </w:r>
      <w:r w:rsidR="00377CF3" w:rsidRPr="005520B7">
        <w:rPr>
          <w:rFonts w:cstheme="minorHAnsi"/>
          <w:sz w:val="24"/>
          <w:szCs w:val="24"/>
        </w:rPr>
        <w:t>quotations</w:t>
      </w:r>
      <w:r w:rsidRPr="005520B7">
        <w:rPr>
          <w:rFonts w:cstheme="minorHAnsi"/>
          <w:sz w:val="24"/>
          <w:szCs w:val="24"/>
        </w:rPr>
        <w:t xml:space="preserve"> must be received by </w:t>
      </w:r>
      <w:r w:rsidR="00805F42" w:rsidRPr="0017387C">
        <w:rPr>
          <w:rFonts w:cstheme="minorHAnsi"/>
          <w:b/>
          <w:bCs/>
          <w:sz w:val="24"/>
          <w:szCs w:val="24"/>
        </w:rPr>
        <w:t>1</w:t>
      </w:r>
      <w:r w:rsidR="00516550">
        <w:rPr>
          <w:rFonts w:cstheme="minorHAnsi"/>
          <w:b/>
          <w:bCs/>
          <w:sz w:val="24"/>
          <w:szCs w:val="24"/>
        </w:rPr>
        <w:t>5</w:t>
      </w:r>
      <w:r w:rsidR="00947BFA" w:rsidRPr="0017387C">
        <w:rPr>
          <w:rFonts w:cstheme="minorHAnsi"/>
          <w:b/>
          <w:bCs/>
          <w:sz w:val="24"/>
          <w:szCs w:val="24"/>
          <w:vertAlign w:val="superscript"/>
        </w:rPr>
        <w:t>th</w:t>
      </w:r>
      <w:r w:rsidR="00947BFA" w:rsidRPr="0017387C">
        <w:rPr>
          <w:rFonts w:cstheme="minorHAnsi"/>
          <w:b/>
          <w:bCs/>
          <w:sz w:val="24"/>
          <w:szCs w:val="24"/>
        </w:rPr>
        <w:t xml:space="preserve"> Dec 2025</w:t>
      </w:r>
      <w:r w:rsidR="00D140B3" w:rsidRPr="0017387C">
        <w:rPr>
          <w:rFonts w:cstheme="minorHAnsi"/>
          <w:b/>
          <w:bCs/>
          <w:sz w:val="24"/>
          <w:szCs w:val="24"/>
        </w:rPr>
        <w:t xml:space="preserve">, </w:t>
      </w:r>
      <w:r w:rsidR="007E3D8A" w:rsidRPr="0017387C">
        <w:rPr>
          <w:rFonts w:cstheme="minorHAnsi"/>
          <w:b/>
          <w:bCs/>
          <w:sz w:val="24"/>
          <w:szCs w:val="24"/>
        </w:rPr>
        <w:t>at</w:t>
      </w:r>
      <w:r w:rsidR="00D140B3" w:rsidRPr="0017387C">
        <w:rPr>
          <w:rFonts w:cstheme="minorHAnsi"/>
          <w:b/>
          <w:bCs/>
          <w:sz w:val="24"/>
          <w:szCs w:val="24"/>
        </w:rPr>
        <w:t xml:space="preserve"> 4:00 PM</w:t>
      </w:r>
      <w:r w:rsidR="00D140B3">
        <w:rPr>
          <w:rFonts w:cstheme="minorHAnsi"/>
          <w:sz w:val="24"/>
          <w:szCs w:val="24"/>
        </w:rPr>
        <w:t xml:space="preserve"> Baghdad time.</w:t>
      </w:r>
    </w:p>
    <w:p w14:paraId="4C1DC690" w14:textId="77777777" w:rsidR="00843471" w:rsidRDefault="007E3D8A" w:rsidP="00E335C4">
      <w:pPr>
        <w:pStyle w:val="ListParagraph"/>
        <w:numPr>
          <w:ilvl w:val="0"/>
          <w:numId w:val="3"/>
        </w:numPr>
        <w:jc w:val="lowKashida"/>
        <w:rPr>
          <w:rFonts w:cstheme="minorHAnsi"/>
          <w:sz w:val="24"/>
          <w:szCs w:val="24"/>
        </w:rPr>
      </w:pPr>
      <w:r>
        <w:rPr>
          <w:rFonts w:cstheme="minorHAnsi"/>
          <w:sz w:val="24"/>
          <w:szCs w:val="24"/>
        </w:rPr>
        <w:t>Subject line</w:t>
      </w:r>
      <w:r w:rsidR="00AC42EC">
        <w:rPr>
          <w:rFonts w:cstheme="minorHAnsi"/>
          <w:sz w:val="24"/>
          <w:szCs w:val="24"/>
        </w:rPr>
        <w:t xml:space="preserve">: in the email write </w:t>
      </w:r>
      <w:r w:rsidR="00067D3A">
        <w:rPr>
          <w:rFonts w:cstheme="minorHAnsi"/>
          <w:sz w:val="24"/>
          <w:szCs w:val="24"/>
        </w:rPr>
        <w:t>the following subject line “</w:t>
      </w:r>
      <w:proofErr w:type="spellStart"/>
      <w:r w:rsidR="00AC42EC">
        <w:rPr>
          <w:rFonts w:cstheme="minorHAnsi"/>
          <w:sz w:val="24"/>
          <w:szCs w:val="24"/>
        </w:rPr>
        <w:t>ThriveSpace</w:t>
      </w:r>
      <w:proofErr w:type="spellEnd"/>
      <w:r w:rsidR="00067D3A">
        <w:rPr>
          <w:rFonts w:cstheme="minorHAnsi"/>
          <w:sz w:val="24"/>
          <w:szCs w:val="24"/>
        </w:rPr>
        <w:t xml:space="preserve">- Mobile development application”. </w:t>
      </w:r>
    </w:p>
    <w:p w14:paraId="17C9EF51" w14:textId="4C00BC23" w:rsidR="00D140B3" w:rsidRDefault="00843471" w:rsidP="00E335C4">
      <w:pPr>
        <w:pStyle w:val="ListParagraph"/>
        <w:numPr>
          <w:ilvl w:val="0"/>
          <w:numId w:val="3"/>
        </w:numPr>
        <w:jc w:val="lowKashida"/>
        <w:rPr>
          <w:rFonts w:cstheme="minorHAnsi"/>
          <w:sz w:val="24"/>
          <w:szCs w:val="24"/>
        </w:rPr>
      </w:pPr>
      <w:r>
        <w:rPr>
          <w:rFonts w:cstheme="minorHAnsi"/>
          <w:sz w:val="24"/>
          <w:szCs w:val="24"/>
        </w:rPr>
        <w:lastRenderedPageBreak/>
        <w:t>Alternative quotation method</w:t>
      </w:r>
      <w:r w:rsidR="00F23FF1">
        <w:rPr>
          <w:rFonts w:cstheme="minorHAnsi"/>
          <w:sz w:val="24"/>
          <w:szCs w:val="24"/>
        </w:rPr>
        <w:t xml:space="preserve"> </w:t>
      </w:r>
      <w:r w:rsidR="00727263">
        <w:rPr>
          <w:rStyle w:val="FootnoteReference"/>
          <w:rFonts w:cstheme="minorHAnsi"/>
          <w:sz w:val="24"/>
          <w:szCs w:val="24"/>
        </w:rPr>
        <w:footnoteReference w:id="1"/>
      </w:r>
    </w:p>
    <w:p w14:paraId="2CDC268F" w14:textId="77777777" w:rsidR="000007C4" w:rsidRPr="005520B7" w:rsidRDefault="000007C4" w:rsidP="000007C4">
      <w:pPr>
        <w:pStyle w:val="ListParagraph"/>
        <w:ind w:left="1440"/>
        <w:jc w:val="lowKashida"/>
        <w:rPr>
          <w:rFonts w:cstheme="minorHAnsi"/>
          <w:sz w:val="24"/>
          <w:szCs w:val="24"/>
        </w:rPr>
      </w:pPr>
    </w:p>
    <w:p w14:paraId="7480F161" w14:textId="77777777" w:rsidR="00D57841" w:rsidRPr="000007C4" w:rsidRDefault="00B379FE" w:rsidP="00826992">
      <w:pPr>
        <w:pStyle w:val="ListParagraph"/>
        <w:ind w:left="360"/>
        <w:jc w:val="lowKashida"/>
        <w:rPr>
          <w:rFonts w:cstheme="minorHAnsi"/>
          <w:b/>
          <w:bCs/>
          <w:sz w:val="24"/>
          <w:szCs w:val="24"/>
        </w:rPr>
      </w:pPr>
      <w:r w:rsidRPr="000007C4">
        <w:rPr>
          <w:rFonts w:cstheme="minorHAnsi"/>
          <w:b/>
          <w:bCs/>
          <w:sz w:val="24"/>
          <w:szCs w:val="24"/>
        </w:rPr>
        <w:t>Quotation</w:t>
      </w:r>
      <w:r w:rsidR="00D57841" w:rsidRPr="000007C4">
        <w:rPr>
          <w:rFonts w:cstheme="minorHAnsi"/>
          <w:b/>
          <w:bCs/>
          <w:sz w:val="24"/>
          <w:szCs w:val="24"/>
        </w:rPr>
        <w:t xml:space="preserve"> requirements:</w:t>
      </w:r>
    </w:p>
    <w:p w14:paraId="7480F162" w14:textId="3D736F86" w:rsidR="00D57841" w:rsidRPr="005520B7" w:rsidRDefault="00D57841" w:rsidP="002445CA">
      <w:pPr>
        <w:pStyle w:val="ListParagraph"/>
        <w:numPr>
          <w:ilvl w:val="0"/>
          <w:numId w:val="4"/>
        </w:numPr>
        <w:jc w:val="lowKashida"/>
        <w:rPr>
          <w:rFonts w:cstheme="minorHAnsi"/>
          <w:sz w:val="24"/>
          <w:szCs w:val="24"/>
        </w:rPr>
      </w:pPr>
      <w:r w:rsidRPr="005520B7">
        <w:rPr>
          <w:rFonts w:cstheme="minorHAnsi"/>
          <w:sz w:val="24"/>
          <w:szCs w:val="24"/>
        </w:rPr>
        <w:t>Prices: All prices must be quoted in</w:t>
      </w:r>
      <w:r w:rsidR="00341C03" w:rsidRPr="005520B7">
        <w:rPr>
          <w:rFonts w:cstheme="minorHAnsi"/>
          <w:sz w:val="24"/>
          <w:szCs w:val="24"/>
        </w:rPr>
        <w:t xml:space="preserve"> Iraqi dinar</w:t>
      </w:r>
      <w:r w:rsidRPr="005520B7">
        <w:rPr>
          <w:rFonts w:cstheme="minorHAnsi"/>
          <w:sz w:val="24"/>
          <w:szCs w:val="24"/>
        </w:rPr>
        <w:t xml:space="preserve"> </w:t>
      </w:r>
      <w:r w:rsidR="00341C03" w:rsidRPr="005520B7">
        <w:rPr>
          <w:rFonts w:cstheme="minorHAnsi"/>
          <w:sz w:val="24"/>
          <w:szCs w:val="24"/>
        </w:rPr>
        <w:t>(</w:t>
      </w:r>
      <w:r w:rsidRPr="005520B7">
        <w:rPr>
          <w:rFonts w:cstheme="minorHAnsi"/>
          <w:sz w:val="24"/>
          <w:szCs w:val="24"/>
        </w:rPr>
        <w:t>IQD</w:t>
      </w:r>
      <w:r w:rsidR="00341C03" w:rsidRPr="005520B7">
        <w:rPr>
          <w:rFonts w:cstheme="minorHAnsi"/>
          <w:sz w:val="24"/>
          <w:szCs w:val="24"/>
        </w:rPr>
        <w:t>)</w:t>
      </w:r>
      <w:r w:rsidRPr="005520B7">
        <w:rPr>
          <w:rFonts w:cstheme="minorHAnsi"/>
          <w:sz w:val="24"/>
          <w:szCs w:val="24"/>
        </w:rPr>
        <w:t xml:space="preserve"> and include </w:t>
      </w:r>
      <w:r w:rsidR="00947BFA" w:rsidRPr="005520B7">
        <w:rPr>
          <w:rFonts w:cstheme="minorHAnsi"/>
          <w:sz w:val="24"/>
          <w:szCs w:val="24"/>
        </w:rPr>
        <w:t xml:space="preserve">the taxation. </w:t>
      </w:r>
      <w:r w:rsidRPr="005520B7">
        <w:rPr>
          <w:rFonts w:cstheme="minorHAnsi"/>
          <w:sz w:val="24"/>
          <w:szCs w:val="24"/>
        </w:rPr>
        <w:t xml:space="preserve"> </w:t>
      </w:r>
    </w:p>
    <w:p w14:paraId="7480F163" w14:textId="79465639" w:rsidR="00D57841" w:rsidRPr="005520B7" w:rsidRDefault="00D57841" w:rsidP="002445CA">
      <w:pPr>
        <w:pStyle w:val="ListParagraph"/>
        <w:numPr>
          <w:ilvl w:val="0"/>
          <w:numId w:val="4"/>
        </w:numPr>
        <w:jc w:val="lowKashida"/>
        <w:rPr>
          <w:rFonts w:cstheme="minorHAnsi"/>
          <w:sz w:val="24"/>
          <w:szCs w:val="24"/>
        </w:rPr>
      </w:pPr>
      <w:r w:rsidRPr="005520B7">
        <w:rPr>
          <w:rFonts w:cstheme="minorHAnsi"/>
          <w:sz w:val="24"/>
          <w:szCs w:val="24"/>
        </w:rPr>
        <w:t xml:space="preserve">Evaluation Criteria: offer will be evaluated based on price </w:t>
      </w:r>
      <w:proofErr w:type="spellStart"/>
      <w:r w:rsidR="00341C03" w:rsidRPr="005520B7">
        <w:rPr>
          <w:rFonts w:cstheme="minorHAnsi"/>
          <w:sz w:val="24"/>
          <w:szCs w:val="24"/>
        </w:rPr>
        <w:t>competiveness</w:t>
      </w:r>
      <w:proofErr w:type="spellEnd"/>
      <w:r w:rsidRPr="005520B7">
        <w:rPr>
          <w:rFonts w:cstheme="minorHAnsi"/>
          <w:sz w:val="24"/>
          <w:szCs w:val="24"/>
        </w:rPr>
        <w:t xml:space="preserve">, quality, and delivery </w:t>
      </w:r>
      <w:r w:rsidR="00D05DAE" w:rsidRPr="005520B7">
        <w:rPr>
          <w:rFonts w:cstheme="minorHAnsi"/>
          <w:sz w:val="24"/>
          <w:szCs w:val="24"/>
        </w:rPr>
        <w:t xml:space="preserve">reliability, company’s profile, </w:t>
      </w:r>
      <w:r w:rsidR="006335C9" w:rsidRPr="005520B7">
        <w:rPr>
          <w:rFonts w:cstheme="minorHAnsi"/>
          <w:sz w:val="24"/>
          <w:szCs w:val="24"/>
        </w:rPr>
        <w:t xml:space="preserve">experience in web, </w:t>
      </w:r>
      <w:r w:rsidR="000B5836">
        <w:rPr>
          <w:rFonts w:cstheme="minorHAnsi"/>
          <w:sz w:val="24"/>
          <w:szCs w:val="24"/>
        </w:rPr>
        <w:t xml:space="preserve">and </w:t>
      </w:r>
      <w:r w:rsidR="006335C9" w:rsidRPr="005520B7">
        <w:rPr>
          <w:rFonts w:cstheme="minorHAnsi"/>
          <w:sz w:val="24"/>
          <w:szCs w:val="24"/>
        </w:rPr>
        <w:t xml:space="preserve">app development. </w:t>
      </w:r>
    </w:p>
    <w:p w14:paraId="6E33C8B9" w14:textId="6D715E47" w:rsidR="006335C9" w:rsidRPr="005520B7" w:rsidRDefault="00D57841" w:rsidP="006335C9">
      <w:pPr>
        <w:pStyle w:val="ListParagraph"/>
        <w:numPr>
          <w:ilvl w:val="0"/>
          <w:numId w:val="4"/>
        </w:numPr>
        <w:jc w:val="lowKashida"/>
        <w:rPr>
          <w:rFonts w:cstheme="minorHAnsi"/>
          <w:sz w:val="24"/>
          <w:szCs w:val="24"/>
        </w:rPr>
      </w:pPr>
      <w:r w:rsidRPr="005520B7">
        <w:rPr>
          <w:rFonts w:cstheme="minorHAnsi"/>
          <w:sz w:val="24"/>
          <w:szCs w:val="24"/>
        </w:rPr>
        <w:t>Payment term</w:t>
      </w:r>
      <w:r w:rsidR="00E51724">
        <w:rPr>
          <w:rFonts w:cstheme="minorHAnsi"/>
          <w:sz w:val="24"/>
          <w:szCs w:val="24"/>
        </w:rPr>
        <w:t>s</w:t>
      </w:r>
      <w:r w:rsidRPr="005520B7">
        <w:rPr>
          <w:rFonts w:cstheme="minorHAnsi"/>
          <w:sz w:val="24"/>
          <w:szCs w:val="24"/>
        </w:rPr>
        <w:t>: p</w:t>
      </w:r>
      <w:r w:rsidR="00341C03" w:rsidRPr="005520B7">
        <w:rPr>
          <w:rFonts w:cstheme="minorHAnsi"/>
          <w:sz w:val="24"/>
          <w:szCs w:val="24"/>
        </w:rPr>
        <w:t xml:space="preserve">ayment will be issued </w:t>
      </w:r>
      <w:r w:rsidR="006335C9" w:rsidRPr="005520B7">
        <w:rPr>
          <w:rFonts w:cstheme="minorHAnsi"/>
          <w:sz w:val="24"/>
          <w:szCs w:val="24"/>
        </w:rPr>
        <w:t xml:space="preserve">as below:  </w:t>
      </w:r>
    </w:p>
    <w:p w14:paraId="10FDF116" w14:textId="4784A4A3" w:rsidR="006335C9" w:rsidRPr="005520B7" w:rsidRDefault="00BF7CBA" w:rsidP="00102374">
      <w:pPr>
        <w:pStyle w:val="ListParagraph"/>
        <w:numPr>
          <w:ilvl w:val="0"/>
          <w:numId w:val="7"/>
        </w:numPr>
        <w:jc w:val="lowKashida"/>
        <w:rPr>
          <w:rFonts w:cstheme="minorHAnsi"/>
          <w:sz w:val="24"/>
          <w:szCs w:val="24"/>
        </w:rPr>
      </w:pPr>
      <w:r w:rsidRPr="005520B7">
        <w:rPr>
          <w:rFonts w:cstheme="minorHAnsi"/>
          <w:sz w:val="24"/>
          <w:szCs w:val="24"/>
        </w:rPr>
        <w:t xml:space="preserve">First payment: </w:t>
      </w:r>
      <w:r w:rsidR="004A5723" w:rsidRPr="005520B7">
        <w:rPr>
          <w:rFonts w:cstheme="minorHAnsi"/>
          <w:sz w:val="24"/>
          <w:szCs w:val="24"/>
        </w:rPr>
        <w:t>50%</w:t>
      </w:r>
      <w:r w:rsidRPr="005520B7">
        <w:rPr>
          <w:rFonts w:cstheme="minorHAnsi"/>
          <w:sz w:val="24"/>
          <w:szCs w:val="24"/>
        </w:rPr>
        <w:t xml:space="preserve"> of the total payment will be paid upon the agreement, sharing </w:t>
      </w:r>
      <w:r w:rsidR="00874CAB" w:rsidRPr="005520B7">
        <w:rPr>
          <w:rFonts w:cstheme="minorHAnsi"/>
          <w:sz w:val="24"/>
          <w:szCs w:val="24"/>
        </w:rPr>
        <w:t xml:space="preserve">the plan and proposal that contain the delivery timeline, </w:t>
      </w:r>
      <w:r w:rsidR="006736D5" w:rsidRPr="005520B7">
        <w:rPr>
          <w:rFonts w:cstheme="minorHAnsi"/>
          <w:sz w:val="24"/>
          <w:szCs w:val="24"/>
        </w:rPr>
        <w:t xml:space="preserve">and functionality. </w:t>
      </w:r>
    </w:p>
    <w:p w14:paraId="0DFA3F22" w14:textId="6B965D20" w:rsidR="00205324" w:rsidRPr="005520B7" w:rsidRDefault="00205324" w:rsidP="00102374">
      <w:pPr>
        <w:pStyle w:val="ListParagraph"/>
        <w:numPr>
          <w:ilvl w:val="0"/>
          <w:numId w:val="7"/>
        </w:numPr>
        <w:jc w:val="lowKashida"/>
        <w:rPr>
          <w:rFonts w:cstheme="minorHAnsi"/>
          <w:sz w:val="24"/>
          <w:szCs w:val="24"/>
        </w:rPr>
      </w:pPr>
      <w:r w:rsidRPr="005520B7">
        <w:rPr>
          <w:rFonts w:cstheme="minorHAnsi"/>
          <w:sz w:val="24"/>
          <w:szCs w:val="24"/>
        </w:rPr>
        <w:t>Second payment: %50 upon completion of the service, application</w:t>
      </w:r>
      <w:r w:rsidR="0017147D" w:rsidRPr="005520B7">
        <w:rPr>
          <w:rFonts w:cstheme="minorHAnsi"/>
          <w:sz w:val="24"/>
          <w:szCs w:val="24"/>
        </w:rPr>
        <w:t xml:space="preserve"> delivery</w:t>
      </w:r>
      <w:r w:rsidRPr="005520B7">
        <w:rPr>
          <w:rFonts w:cstheme="minorHAnsi"/>
          <w:sz w:val="24"/>
          <w:szCs w:val="24"/>
        </w:rPr>
        <w:t xml:space="preserve">, clear instruction, </w:t>
      </w:r>
      <w:r w:rsidR="001339C4" w:rsidRPr="005520B7">
        <w:rPr>
          <w:rFonts w:cstheme="minorHAnsi"/>
          <w:sz w:val="24"/>
          <w:szCs w:val="24"/>
        </w:rPr>
        <w:t>guideline</w:t>
      </w:r>
      <w:r w:rsidR="0017147D" w:rsidRPr="005520B7">
        <w:rPr>
          <w:rFonts w:cstheme="minorHAnsi"/>
          <w:sz w:val="24"/>
          <w:szCs w:val="24"/>
        </w:rPr>
        <w:t xml:space="preserve"> and </w:t>
      </w:r>
      <w:r w:rsidR="000007C4" w:rsidRPr="005520B7">
        <w:rPr>
          <w:rFonts w:cstheme="minorHAnsi"/>
          <w:sz w:val="24"/>
          <w:szCs w:val="24"/>
        </w:rPr>
        <w:t>it’s</w:t>
      </w:r>
      <w:r w:rsidR="0017147D" w:rsidRPr="005520B7">
        <w:rPr>
          <w:rFonts w:cstheme="minorHAnsi"/>
          <w:sz w:val="24"/>
          <w:szCs w:val="24"/>
        </w:rPr>
        <w:t xml:space="preserve"> ready to use. </w:t>
      </w:r>
    </w:p>
    <w:p w14:paraId="6F48862C" w14:textId="70015F76" w:rsidR="006736D5" w:rsidRPr="005520B7" w:rsidRDefault="00205324" w:rsidP="00102374">
      <w:pPr>
        <w:pStyle w:val="ListParagraph"/>
        <w:numPr>
          <w:ilvl w:val="0"/>
          <w:numId w:val="7"/>
        </w:numPr>
        <w:jc w:val="lowKashida"/>
        <w:rPr>
          <w:rFonts w:cstheme="minorHAnsi"/>
          <w:sz w:val="24"/>
          <w:szCs w:val="24"/>
        </w:rPr>
      </w:pPr>
      <w:r w:rsidRPr="005520B7">
        <w:rPr>
          <w:rFonts w:cstheme="minorHAnsi"/>
          <w:sz w:val="24"/>
          <w:szCs w:val="24"/>
        </w:rPr>
        <w:t>Service Contract:</w:t>
      </w:r>
      <w:r w:rsidR="001339C4" w:rsidRPr="005520B7">
        <w:rPr>
          <w:rFonts w:cstheme="minorHAnsi"/>
          <w:sz w:val="24"/>
          <w:szCs w:val="24"/>
        </w:rPr>
        <w:t xml:space="preserve"> a contract will be made between the company and </w:t>
      </w:r>
      <w:proofErr w:type="gramStart"/>
      <w:r w:rsidR="001339C4" w:rsidRPr="005520B7">
        <w:rPr>
          <w:rFonts w:cstheme="minorHAnsi"/>
          <w:sz w:val="24"/>
          <w:szCs w:val="24"/>
        </w:rPr>
        <w:t>Together</w:t>
      </w:r>
      <w:proofErr w:type="gramEnd"/>
      <w:r w:rsidR="001339C4" w:rsidRPr="005520B7">
        <w:rPr>
          <w:rFonts w:cstheme="minorHAnsi"/>
          <w:sz w:val="24"/>
          <w:szCs w:val="24"/>
        </w:rPr>
        <w:t xml:space="preserve"> to have a monthly ser</w:t>
      </w:r>
      <w:r w:rsidR="00420AA3" w:rsidRPr="005520B7">
        <w:rPr>
          <w:rFonts w:cstheme="minorHAnsi"/>
          <w:sz w:val="24"/>
          <w:szCs w:val="24"/>
        </w:rPr>
        <w:t>vice</w:t>
      </w:r>
      <w:r w:rsidR="001339C4" w:rsidRPr="005520B7">
        <w:rPr>
          <w:rFonts w:cstheme="minorHAnsi"/>
          <w:sz w:val="24"/>
          <w:szCs w:val="24"/>
        </w:rPr>
        <w:t xml:space="preserve"> contract</w:t>
      </w:r>
      <w:r w:rsidR="00420AA3" w:rsidRPr="005520B7">
        <w:rPr>
          <w:rFonts w:cstheme="minorHAnsi"/>
          <w:sz w:val="24"/>
          <w:szCs w:val="24"/>
        </w:rPr>
        <w:t xml:space="preserve">, the monthly fee will be paid </w:t>
      </w:r>
      <w:r w:rsidR="002C11FF" w:rsidRPr="005520B7">
        <w:rPr>
          <w:rFonts w:cstheme="minorHAnsi"/>
          <w:sz w:val="24"/>
          <w:szCs w:val="24"/>
        </w:rPr>
        <w:t>based on the quotation</w:t>
      </w:r>
      <w:r w:rsidR="0017147D" w:rsidRPr="005520B7">
        <w:rPr>
          <w:rFonts w:cstheme="minorHAnsi"/>
          <w:sz w:val="24"/>
          <w:szCs w:val="24"/>
        </w:rPr>
        <w:t xml:space="preserve"> price and further negotiation. </w:t>
      </w:r>
    </w:p>
    <w:p w14:paraId="1C095EA4" w14:textId="412BB1E3" w:rsidR="002D0033" w:rsidRDefault="002D0033" w:rsidP="0017147D">
      <w:pPr>
        <w:jc w:val="lowKashida"/>
        <w:rPr>
          <w:rFonts w:cstheme="minorHAnsi"/>
          <w:b/>
          <w:bCs/>
          <w:sz w:val="24"/>
          <w:szCs w:val="24"/>
        </w:rPr>
      </w:pPr>
      <w:r>
        <w:rPr>
          <w:rFonts w:cstheme="minorHAnsi"/>
          <w:b/>
          <w:bCs/>
          <w:sz w:val="24"/>
          <w:szCs w:val="24"/>
        </w:rPr>
        <w:t>Validity:</w:t>
      </w:r>
    </w:p>
    <w:p w14:paraId="10743D4B" w14:textId="2AF26991" w:rsidR="002D0033" w:rsidRPr="002D0033" w:rsidRDefault="002D0033" w:rsidP="002D0033">
      <w:pPr>
        <w:jc w:val="lowKashida"/>
        <w:rPr>
          <w:rFonts w:cstheme="minorHAnsi"/>
          <w:sz w:val="24"/>
          <w:szCs w:val="24"/>
        </w:rPr>
      </w:pPr>
      <w:r w:rsidRPr="002D0033">
        <w:rPr>
          <w:rFonts w:cstheme="minorHAnsi"/>
          <w:sz w:val="24"/>
          <w:szCs w:val="24"/>
        </w:rPr>
        <w:t xml:space="preserve">Quotation must remain valid for 30 days from submission deadline. </w:t>
      </w:r>
    </w:p>
    <w:p w14:paraId="21429B75" w14:textId="2E8070CD" w:rsidR="002D4617" w:rsidRDefault="002D4617" w:rsidP="0017147D">
      <w:pPr>
        <w:jc w:val="lowKashida"/>
        <w:rPr>
          <w:rFonts w:cstheme="minorHAnsi"/>
          <w:b/>
          <w:bCs/>
          <w:sz w:val="24"/>
          <w:szCs w:val="24"/>
        </w:rPr>
      </w:pPr>
      <w:r>
        <w:rPr>
          <w:rFonts w:cstheme="minorHAnsi"/>
          <w:b/>
          <w:bCs/>
          <w:sz w:val="24"/>
          <w:szCs w:val="24"/>
        </w:rPr>
        <w:t>Timeline:</w:t>
      </w:r>
    </w:p>
    <w:p w14:paraId="64C6A185" w14:textId="0D0A8705" w:rsidR="002D4617" w:rsidRPr="00AC58DC" w:rsidRDefault="00AF7199" w:rsidP="00AC58DC">
      <w:pPr>
        <w:jc w:val="lowKashida"/>
        <w:rPr>
          <w:rFonts w:cstheme="minorHAnsi"/>
          <w:sz w:val="24"/>
          <w:szCs w:val="24"/>
        </w:rPr>
      </w:pPr>
      <w:r w:rsidRPr="00AC58DC">
        <w:rPr>
          <w:rFonts w:cstheme="minorHAnsi"/>
          <w:sz w:val="24"/>
          <w:szCs w:val="24"/>
        </w:rPr>
        <w:t xml:space="preserve">Implementation period should not exceed two months, but this can be negotiated after submitting the quotation and </w:t>
      </w:r>
      <w:r w:rsidR="00AC58DC" w:rsidRPr="00AC58DC">
        <w:rPr>
          <w:rFonts w:cstheme="minorHAnsi"/>
          <w:sz w:val="24"/>
          <w:szCs w:val="24"/>
        </w:rPr>
        <w:t xml:space="preserve">proposal. </w:t>
      </w:r>
    </w:p>
    <w:p w14:paraId="7480F167" w14:textId="1352A668" w:rsidR="00B379FE" w:rsidRPr="000007C4" w:rsidRDefault="00D57841" w:rsidP="0017147D">
      <w:pPr>
        <w:jc w:val="lowKashida"/>
        <w:rPr>
          <w:rFonts w:cstheme="minorHAnsi"/>
          <w:b/>
          <w:bCs/>
          <w:sz w:val="24"/>
          <w:szCs w:val="24"/>
        </w:rPr>
      </w:pPr>
      <w:r w:rsidRPr="000007C4">
        <w:rPr>
          <w:rFonts w:cstheme="minorHAnsi"/>
          <w:b/>
          <w:bCs/>
          <w:sz w:val="24"/>
          <w:szCs w:val="24"/>
        </w:rPr>
        <w:t xml:space="preserve">Ethical Standard: </w:t>
      </w:r>
    </w:p>
    <w:p w14:paraId="7480F168" w14:textId="2B72BC29" w:rsidR="00D57841" w:rsidRPr="005520B7" w:rsidRDefault="000007C4" w:rsidP="002445CA">
      <w:pPr>
        <w:jc w:val="lowKashida"/>
        <w:rPr>
          <w:rFonts w:cstheme="minorHAnsi"/>
          <w:sz w:val="24"/>
          <w:szCs w:val="24"/>
        </w:rPr>
      </w:pPr>
      <w:r w:rsidRPr="005520B7">
        <w:rPr>
          <w:rFonts w:cstheme="minorHAnsi"/>
          <w:sz w:val="24"/>
          <w:szCs w:val="24"/>
        </w:rPr>
        <w:t>Bidders</w:t>
      </w:r>
      <w:r w:rsidR="00D57841" w:rsidRPr="005520B7">
        <w:rPr>
          <w:rFonts w:cstheme="minorHAnsi"/>
          <w:sz w:val="24"/>
          <w:szCs w:val="24"/>
        </w:rPr>
        <w:t xml:space="preserve"> must adhere to Together association’s ethical and </w:t>
      </w:r>
      <w:r w:rsidR="00BA17D5" w:rsidRPr="005520B7">
        <w:rPr>
          <w:rFonts w:cstheme="minorHAnsi"/>
          <w:sz w:val="24"/>
          <w:szCs w:val="24"/>
        </w:rPr>
        <w:t>anti-corruption</w:t>
      </w:r>
      <w:r w:rsidR="00D57841" w:rsidRPr="005520B7">
        <w:rPr>
          <w:rFonts w:cstheme="minorHAnsi"/>
          <w:sz w:val="24"/>
          <w:szCs w:val="24"/>
        </w:rPr>
        <w:t xml:space="preserve"> policies. Any </w:t>
      </w:r>
      <w:r w:rsidR="00AC58DC" w:rsidRPr="005520B7">
        <w:rPr>
          <w:rFonts w:cstheme="minorHAnsi"/>
          <w:sz w:val="24"/>
          <w:szCs w:val="24"/>
        </w:rPr>
        <w:t>video</w:t>
      </w:r>
      <w:r w:rsidR="00D57841" w:rsidRPr="005520B7">
        <w:rPr>
          <w:rFonts w:cstheme="minorHAnsi"/>
          <w:sz w:val="24"/>
          <w:szCs w:val="24"/>
        </w:rPr>
        <w:t xml:space="preserve"> involving corrupt, </w:t>
      </w:r>
      <w:r w:rsidR="00BA17D5" w:rsidRPr="005520B7">
        <w:rPr>
          <w:rFonts w:cstheme="minorHAnsi"/>
          <w:sz w:val="24"/>
          <w:szCs w:val="24"/>
        </w:rPr>
        <w:t>fraudulent</w:t>
      </w:r>
      <w:r w:rsidR="00D57841" w:rsidRPr="005520B7">
        <w:rPr>
          <w:rFonts w:cstheme="minorHAnsi"/>
          <w:sz w:val="24"/>
          <w:szCs w:val="24"/>
        </w:rPr>
        <w:t xml:space="preserve">, or corrective practices will be rejected. </w:t>
      </w:r>
    </w:p>
    <w:p w14:paraId="7480F169" w14:textId="77777777" w:rsidR="002445CA" w:rsidRPr="005520B7" w:rsidRDefault="002445CA" w:rsidP="00D57841">
      <w:pPr>
        <w:rPr>
          <w:rFonts w:cstheme="minorHAnsi"/>
          <w:sz w:val="24"/>
          <w:szCs w:val="24"/>
        </w:rPr>
      </w:pPr>
    </w:p>
    <w:tbl>
      <w:tblPr>
        <w:tblStyle w:val="TableGrid"/>
        <w:tblW w:w="9918" w:type="dxa"/>
        <w:tblLook w:val="04A0" w:firstRow="1" w:lastRow="0" w:firstColumn="1" w:lastColumn="0" w:noHBand="0" w:noVBand="1"/>
      </w:tblPr>
      <w:tblGrid>
        <w:gridCol w:w="680"/>
        <w:gridCol w:w="1835"/>
        <w:gridCol w:w="3842"/>
        <w:gridCol w:w="1648"/>
        <w:gridCol w:w="1913"/>
      </w:tblGrid>
      <w:tr w:rsidR="002445CA" w:rsidRPr="005520B7" w14:paraId="7480F16F" w14:textId="77777777" w:rsidTr="00D94551">
        <w:tc>
          <w:tcPr>
            <w:tcW w:w="680" w:type="dxa"/>
          </w:tcPr>
          <w:p w14:paraId="7480F16A" w14:textId="745DEFC2" w:rsidR="002445CA" w:rsidRPr="005520B7" w:rsidRDefault="00E9331D" w:rsidP="002445CA">
            <w:pPr>
              <w:jc w:val="center"/>
              <w:rPr>
                <w:rFonts w:cstheme="minorHAnsi"/>
                <w:b/>
                <w:bCs/>
                <w:sz w:val="24"/>
                <w:szCs w:val="24"/>
              </w:rPr>
            </w:pPr>
            <w:r>
              <w:rPr>
                <w:rFonts w:cstheme="minorHAnsi"/>
                <w:b/>
                <w:bCs/>
                <w:sz w:val="24"/>
                <w:szCs w:val="24"/>
              </w:rPr>
              <w:t>Item No</w:t>
            </w:r>
          </w:p>
        </w:tc>
        <w:tc>
          <w:tcPr>
            <w:tcW w:w="1835" w:type="dxa"/>
          </w:tcPr>
          <w:p w14:paraId="7480F16B" w14:textId="2ED8ADBE" w:rsidR="002445CA" w:rsidRPr="005520B7" w:rsidRDefault="002445CA" w:rsidP="002445CA">
            <w:pPr>
              <w:jc w:val="center"/>
              <w:rPr>
                <w:rFonts w:cstheme="minorHAnsi"/>
                <w:b/>
                <w:bCs/>
                <w:sz w:val="24"/>
                <w:szCs w:val="24"/>
              </w:rPr>
            </w:pPr>
            <w:r w:rsidRPr="005520B7">
              <w:rPr>
                <w:rFonts w:cstheme="minorHAnsi"/>
                <w:b/>
                <w:bCs/>
                <w:sz w:val="24"/>
                <w:szCs w:val="24"/>
              </w:rPr>
              <w:t xml:space="preserve">Required </w:t>
            </w:r>
            <w:r w:rsidR="00907D70" w:rsidRPr="005520B7">
              <w:rPr>
                <w:rFonts w:cstheme="minorHAnsi"/>
                <w:b/>
                <w:bCs/>
                <w:sz w:val="24"/>
                <w:szCs w:val="24"/>
              </w:rPr>
              <w:t>service</w:t>
            </w:r>
            <w:r w:rsidRPr="005520B7">
              <w:rPr>
                <w:rFonts w:cstheme="minorHAnsi"/>
                <w:b/>
                <w:bCs/>
                <w:sz w:val="24"/>
                <w:szCs w:val="24"/>
              </w:rPr>
              <w:t xml:space="preserve"> and specifications</w:t>
            </w:r>
          </w:p>
        </w:tc>
        <w:tc>
          <w:tcPr>
            <w:tcW w:w="3842" w:type="dxa"/>
          </w:tcPr>
          <w:p w14:paraId="7480F16C" w14:textId="62882DB1" w:rsidR="002445CA" w:rsidRPr="005520B7" w:rsidRDefault="008A16CD" w:rsidP="008A16CD">
            <w:pPr>
              <w:rPr>
                <w:rFonts w:cstheme="minorHAnsi"/>
                <w:b/>
                <w:bCs/>
                <w:sz w:val="24"/>
                <w:szCs w:val="24"/>
              </w:rPr>
            </w:pPr>
            <w:r w:rsidRPr="005520B7">
              <w:rPr>
                <w:rFonts w:cstheme="minorHAnsi"/>
                <w:b/>
                <w:bCs/>
                <w:sz w:val="24"/>
                <w:szCs w:val="24"/>
              </w:rPr>
              <w:t>Description</w:t>
            </w:r>
          </w:p>
        </w:tc>
        <w:tc>
          <w:tcPr>
            <w:tcW w:w="1648" w:type="dxa"/>
          </w:tcPr>
          <w:p w14:paraId="7480F16D" w14:textId="27AEC138" w:rsidR="002445CA" w:rsidRPr="005520B7" w:rsidRDefault="002445CA" w:rsidP="002445CA">
            <w:pPr>
              <w:jc w:val="center"/>
              <w:rPr>
                <w:rFonts w:cstheme="minorHAnsi"/>
                <w:b/>
                <w:bCs/>
                <w:sz w:val="24"/>
                <w:szCs w:val="24"/>
              </w:rPr>
            </w:pPr>
            <w:r w:rsidRPr="005520B7">
              <w:rPr>
                <w:rFonts w:cstheme="minorHAnsi"/>
                <w:b/>
                <w:bCs/>
                <w:sz w:val="24"/>
                <w:szCs w:val="24"/>
              </w:rPr>
              <w:t>Unit Price</w:t>
            </w:r>
            <w:r w:rsidR="00D94551">
              <w:rPr>
                <w:rFonts w:cstheme="minorHAnsi"/>
                <w:b/>
                <w:bCs/>
                <w:sz w:val="24"/>
                <w:szCs w:val="24"/>
              </w:rPr>
              <w:t xml:space="preserve"> IQD</w:t>
            </w:r>
          </w:p>
        </w:tc>
        <w:tc>
          <w:tcPr>
            <w:tcW w:w="1913" w:type="dxa"/>
          </w:tcPr>
          <w:p w14:paraId="7480F16E" w14:textId="1517A20C" w:rsidR="002445CA" w:rsidRPr="005520B7" w:rsidRDefault="002445CA" w:rsidP="002445CA">
            <w:pPr>
              <w:jc w:val="center"/>
              <w:rPr>
                <w:rFonts w:cstheme="minorHAnsi"/>
                <w:b/>
                <w:bCs/>
                <w:sz w:val="24"/>
                <w:szCs w:val="24"/>
              </w:rPr>
            </w:pPr>
            <w:r w:rsidRPr="005520B7">
              <w:rPr>
                <w:rFonts w:cstheme="minorHAnsi"/>
                <w:b/>
                <w:bCs/>
                <w:sz w:val="24"/>
                <w:szCs w:val="24"/>
              </w:rPr>
              <w:t>Total Price</w:t>
            </w:r>
            <w:r w:rsidR="00D94551">
              <w:rPr>
                <w:rFonts w:cstheme="minorHAnsi"/>
                <w:b/>
                <w:bCs/>
                <w:sz w:val="24"/>
                <w:szCs w:val="24"/>
              </w:rPr>
              <w:t xml:space="preserve"> IQD</w:t>
            </w:r>
          </w:p>
        </w:tc>
      </w:tr>
      <w:tr w:rsidR="002445CA" w:rsidRPr="005520B7" w14:paraId="7480F175" w14:textId="77777777" w:rsidTr="00D94551">
        <w:tc>
          <w:tcPr>
            <w:tcW w:w="680" w:type="dxa"/>
          </w:tcPr>
          <w:p w14:paraId="7480F170" w14:textId="77777777" w:rsidR="002445CA" w:rsidRPr="005520B7" w:rsidRDefault="002445CA" w:rsidP="00D57841">
            <w:pPr>
              <w:rPr>
                <w:rFonts w:cstheme="minorHAnsi"/>
                <w:sz w:val="24"/>
                <w:szCs w:val="24"/>
              </w:rPr>
            </w:pPr>
            <w:r w:rsidRPr="005520B7">
              <w:rPr>
                <w:rFonts w:cstheme="minorHAnsi"/>
                <w:sz w:val="24"/>
                <w:szCs w:val="24"/>
              </w:rPr>
              <w:t>1</w:t>
            </w:r>
          </w:p>
        </w:tc>
        <w:tc>
          <w:tcPr>
            <w:tcW w:w="1835" w:type="dxa"/>
          </w:tcPr>
          <w:p w14:paraId="7480F171" w14:textId="60C6DFF9" w:rsidR="002445CA" w:rsidRPr="005520B7" w:rsidRDefault="006C74C9" w:rsidP="00D57841">
            <w:pPr>
              <w:rPr>
                <w:rFonts w:cstheme="minorHAnsi"/>
                <w:sz w:val="24"/>
                <w:szCs w:val="24"/>
              </w:rPr>
            </w:pPr>
            <w:r w:rsidRPr="005520B7">
              <w:rPr>
                <w:rFonts w:cstheme="minorHAnsi"/>
                <w:sz w:val="24"/>
                <w:szCs w:val="24"/>
              </w:rPr>
              <w:t>Analysis</w:t>
            </w:r>
          </w:p>
        </w:tc>
        <w:tc>
          <w:tcPr>
            <w:tcW w:w="3842" w:type="dxa"/>
          </w:tcPr>
          <w:p w14:paraId="7480F172" w14:textId="66AB8F56" w:rsidR="002445CA" w:rsidRPr="005520B7" w:rsidRDefault="007A7B77" w:rsidP="00D57841">
            <w:pPr>
              <w:rPr>
                <w:rFonts w:cstheme="minorHAnsi"/>
                <w:sz w:val="24"/>
                <w:szCs w:val="24"/>
              </w:rPr>
            </w:pPr>
            <w:r w:rsidRPr="005520B7">
              <w:rPr>
                <w:rFonts w:cstheme="minorHAnsi"/>
                <w:sz w:val="24"/>
                <w:szCs w:val="24"/>
              </w:rPr>
              <w:t>Requirements gathering and planning</w:t>
            </w:r>
          </w:p>
        </w:tc>
        <w:tc>
          <w:tcPr>
            <w:tcW w:w="1648" w:type="dxa"/>
          </w:tcPr>
          <w:p w14:paraId="7480F173" w14:textId="6EA8A0C9" w:rsidR="002445CA" w:rsidRPr="005520B7" w:rsidRDefault="002445CA" w:rsidP="00D57841">
            <w:pPr>
              <w:rPr>
                <w:rFonts w:cstheme="minorHAnsi"/>
                <w:sz w:val="24"/>
                <w:szCs w:val="24"/>
              </w:rPr>
            </w:pPr>
          </w:p>
        </w:tc>
        <w:tc>
          <w:tcPr>
            <w:tcW w:w="1913" w:type="dxa"/>
          </w:tcPr>
          <w:p w14:paraId="7480F174" w14:textId="00D1DE23" w:rsidR="002445CA" w:rsidRPr="005520B7" w:rsidRDefault="002445CA" w:rsidP="00D57841">
            <w:pPr>
              <w:rPr>
                <w:rFonts w:cstheme="minorHAnsi"/>
                <w:sz w:val="24"/>
                <w:szCs w:val="24"/>
              </w:rPr>
            </w:pPr>
          </w:p>
        </w:tc>
      </w:tr>
      <w:tr w:rsidR="002445CA" w:rsidRPr="005520B7" w14:paraId="7480F17B" w14:textId="77777777" w:rsidTr="00D94551">
        <w:tc>
          <w:tcPr>
            <w:tcW w:w="680" w:type="dxa"/>
          </w:tcPr>
          <w:p w14:paraId="7480F176" w14:textId="1F879AAC" w:rsidR="002445CA" w:rsidRPr="005520B7" w:rsidRDefault="003F0D3B" w:rsidP="00D57841">
            <w:pPr>
              <w:rPr>
                <w:rFonts w:cstheme="minorHAnsi"/>
                <w:sz w:val="24"/>
                <w:szCs w:val="24"/>
              </w:rPr>
            </w:pPr>
            <w:r w:rsidRPr="005520B7">
              <w:rPr>
                <w:rFonts w:cstheme="minorHAnsi"/>
                <w:sz w:val="24"/>
                <w:szCs w:val="24"/>
              </w:rPr>
              <w:t>2</w:t>
            </w:r>
          </w:p>
        </w:tc>
        <w:tc>
          <w:tcPr>
            <w:tcW w:w="1835" w:type="dxa"/>
          </w:tcPr>
          <w:p w14:paraId="7480F177" w14:textId="78090A83" w:rsidR="002445CA" w:rsidRPr="005520B7" w:rsidRDefault="006C74C9" w:rsidP="00D57841">
            <w:pPr>
              <w:rPr>
                <w:rFonts w:cstheme="minorHAnsi"/>
                <w:sz w:val="24"/>
                <w:szCs w:val="24"/>
              </w:rPr>
            </w:pPr>
            <w:r w:rsidRPr="005520B7">
              <w:rPr>
                <w:rFonts w:cstheme="minorHAnsi"/>
                <w:sz w:val="24"/>
                <w:szCs w:val="24"/>
              </w:rPr>
              <w:t>Development</w:t>
            </w:r>
          </w:p>
        </w:tc>
        <w:tc>
          <w:tcPr>
            <w:tcW w:w="3842" w:type="dxa"/>
          </w:tcPr>
          <w:p w14:paraId="7480F178" w14:textId="3E200828" w:rsidR="002445CA" w:rsidRPr="005520B7" w:rsidRDefault="00461820" w:rsidP="00D57841">
            <w:pPr>
              <w:rPr>
                <w:rFonts w:cstheme="minorHAnsi"/>
                <w:sz w:val="24"/>
                <w:szCs w:val="24"/>
              </w:rPr>
            </w:pPr>
            <w:r w:rsidRPr="005520B7">
              <w:rPr>
                <w:rFonts w:cstheme="minorHAnsi"/>
                <w:sz w:val="24"/>
                <w:szCs w:val="24"/>
              </w:rPr>
              <w:t>Mobile app and web dashboard implementation</w:t>
            </w:r>
          </w:p>
        </w:tc>
        <w:tc>
          <w:tcPr>
            <w:tcW w:w="1648" w:type="dxa"/>
          </w:tcPr>
          <w:p w14:paraId="7480F179" w14:textId="7C5555E7" w:rsidR="002445CA" w:rsidRPr="005520B7" w:rsidRDefault="002445CA" w:rsidP="00D57841">
            <w:pPr>
              <w:rPr>
                <w:rFonts w:cstheme="minorHAnsi"/>
                <w:sz w:val="24"/>
                <w:szCs w:val="24"/>
              </w:rPr>
            </w:pPr>
          </w:p>
        </w:tc>
        <w:tc>
          <w:tcPr>
            <w:tcW w:w="1913" w:type="dxa"/>
          </w:tcPr>
          <w:p w14:paraId="7480F17A" w14:textId="520A2349" w:rsidR="002445CA" w:rsidRPr="005520B7" w:rsidRDefault="002445CA" w:rsidP="00D57841">
            <w:pPr>
              <w:rPr>
                <w:rFonts w:cstheme="minorHAnsi"/>
                <w:sz w:val="24"/>
                <w:szCs w:val="24"/>
              </w:rPr>
            </w:pPr>
          </w:p>
        </w:tc>
      </w:tr>
      <w:tr w:rsidR="003F0D3B" w:rsidRPr="005520B7" w14:paraId="35F59EB3" w14:textId="77777777" w:rsidTr="00D94551">
        <w:tc>
          <w:tcPr>
            <w:tcW w:w="680" w:type="dxa"/>
          </w:tcPr>
          <w:p w14:paraId="42D06F67" w14:textId="2AD60D8C" w:rsidR="003F0D3B" w:rsidRPr="005520B7" w:rsidRDefault="003F0D3B" w:rsidP="00D57841">
            <w:pPr>
              <w:rPr>
                <w:rFonts w:cstheme="minorHAnsi"/>
                <w:sz w:val="24"/>
                <w:szCs w:val="24"/>
              </w:rPr>
            </w:pPr>
            <w:r w:rsidRPr="005520B7">
              <w:rPr>
                <w:rFonts w:cstheme="minorHAnsi"/>
                <w:sz w:val="24"/>
                <w:szCs w:val="24"/>
              </w:rPr>
              <w:t>3</w:t>
            </w:r>
          </w:p>
        </w:tc>
        <w:tc>
          <w:tcPr>
            <w:tcW w:w="1835" w:type="dxa"/>
          </w:tcPr>
          <w:p w14:paraId="514E8FE5" w14:textId="3D0ECBB4" w:rsidR="003F0D3B" w:rsidRPr="005520B7" w:rsidRDefault="006C74C9" w:rsidP="00D57841">
            <w:pPr>
              <w:rPr>
                <w:rFonts w:cstheme="minorHAnsi"/>
                <w:sz w:val="24"/>
                <w:szCs w:val="24"/>
              </w:rPr>
            </w:pPr>
            <w:r w:rsidRPr="005520B7">
              <w:rPr>
                <w:rFonts w:cstheme="minorHAnsi"/>
                <w:sz w:val="24"/>
                <w:szCs w:val="24"/>
              </w:rPr>
              <w:t>Testing &amp;QA</w:t>
            </w:r>
          </w:p>
        </w:tc>
        <w:tc>
          <w:tcPr>
            <w:tcW w:w="3842" w:type="dxa"/>
          </w:tcPr>
          <w:p w14:paraId="4DF316FD" w14:textId="0DBCBA70" w:rsidR="003F0D3B" w:rsidRPr="005520B7" w:rsidRDefault="00F12243" w:rsidP="00D57841">
            <w:pPr>
              <w:rPr>
                <w:rFonts w:cstheme="minorHAnsi"/>
                <w:sz w:val="24"/>
                <w:szCs w:val="24"/>
              </w:rPr>
            </w:pPr>
            <w:r w:rsidRPr="005520B7">
              <w:rPr>
                <w:rFonts w:cstheme="minorHAnsi"/>
                <w:sz w:val="24"/>
                <w:szCs w:val="24"/>
              </w:rPr>
              <w:t>Unit,</w:t>
            </w:r>
            <w:r w:rsidR="0017284E">
              <w:rPr>
                <w:rFonts w:cstheme="minorHAnsi"/>
                <w:sz w:val="24"/>
                <w:szCs w:val="24"/>
              </w:rPr>
              <w:t xml:space="preserve"> </w:t>
            </w:r>
            <w:r w:rsidRPr="005520B7">
              <w:rPr>
                <w:rFonts w:cstheme="minorHAnsi"/>
                <w:sz w:val="24"/>
                <w:szCs w:val="24"/>
              </w:rPr>
              <w:t>integration, and UAT testing</w:t>
            </w:r>
          </w:p>
        </w:tc>
        <w:tc>
          <w:tcPr>
            <w:tcW w:w="1648" w:type="dxa"/>
          </w:tcPr>
          <w:p w14:paraId="01C5B6BD" w14:textId="13CF79D3" w:rsidR="003F0D3B" w:rsidRPr="005520B7" w:rsidRDefault="003F0D3B" w:rsidP="00D57841">
            <w:pPr>
              <w:rPr>
                <w:rFonts w:cstheme="minorHAnsi"/>
                <w:sz w:val="24"/>
                <w:szCs w:val="24"/>
              </w:rPr>
            </w:pPr>
          </w:p>
        </w:tc>
        <w:tc>
          <w:tcPr>
            <w:tcW w:w="1913" w:type="dxa"/>
          </w:tcPr>
          <w:p w14:paraId="1900276F" w14:textId="13022717" w:rsidR="003F0D3B" w:rsidRPr="005520B7" w:rsidRDefault="003F0D3B" w:rsidP="00D57841">
            <w:pPr>
              <w:rPr>
                <w:rFonts w:cstheme="minorHAnsi"/>
                <w:sz w:val="24"/>
                <w:szCs w:val="24"/>
              </w:rPr>
            </w:pPr>
          </w:p>
        </w:tc>
      </w:tr>
      <w:tr w:rsidR="003F0D3B" w:rsidRPr="005520B7" w14:paraId="77212592" w14:textId="77777777" w:rsidTr="00D94551">
        <w:tc>
          <w:tcPr>
            <w:tcW w:w="680" w:type="dxa"/>
          </w:tcPr>
          <w:p w14:paraId="64ED4CD7" w14:textId="1C4923F8" w:rsidR="003F0D3B" w:rsidRPr="005520B7" w:rsidRDefault="0017284E" w:rsidP="00D57841">
            <w:pPr>
              <w:rPr>
                <w:rFonts w:cstheme="minorHAnsi"/>
                <w:sz w:val="24"/>
                <w:szCs w:val="24"/>
              </w:rPr>
            </w:pPr>
            <w:r>
              <w:rPr>
                <w:rFonts w:cstheme="minorHAnsi"/>
                <w:sz w:val="24"/>
                <w:szCs w:val="24"/>
              </w:rPr>
              <w:t>4</w:t>
            </w:r>
          </w:p>
        </w:tc>
        <w:tc>
          <w:tcPr>
            <w:tcW w:w="1835" w:type="dxa"/>
          </w:tcPr>
          <w:p w14:paraId="7EA9ADA4" w14:textId="4A45B396" w:rsidR="003F0D3B" w:rsidRPr="005520B7" w:rsidRDefault="006C74C9" w:rsidP="00D57841">
            <w:pPr>
              <w:rPr>
                <w:rFonts w:cstheme="minorHAnsi"/>
                <w:sz w:val="24"/>
                <w:szCs w:val="24"/>
              </w:rPr>
            </w:pPr>
            <w:r w:rsidRPr="005520B7">
              <w:rPr>
                <w:rFonts w:cstheme="minorHAnsi"/>
                <w:sz w:val="24"/>
                <w:szCs w:val="24"/>
              </w:rPr>
              <w:t>Launch</w:t>
            </w:r>
          </w:p>
        </w:tc>
        <w:tc>
          <w:tcPr>
            <w:tcW w:w="3842" w:type="dxa"/>
          </w:tcPr>
          <w:p w14:paraId="4E776F1A" w14:textId="3DB3D094" w:rsidR="003F0D3B" w:rsidRPr="005520B7" w:rsidRDefault="00482C04" w:rsidP="00D57841">
            <w:pPr>
              <w:rPr>
                <w:rFonts w:cstheme="minorHAnsi"/>
                <w:sz w:val="24"/>
                <w:szCs w:val="24"/>
              </w:rPr>
            </w:pPr>
            <w:r w:rsidRPr="005520B7">
              <w:rPr>
                <w:rFonts w:cstheme="minorHAnsi"/>
                <w:sz w:val="24"/>
                <w:szCs w:val="24"/>
              </w:rPr>
              <w:t xml:space="preserve">Deployment </w:t>
            </w:r>
            <w:r w:rsidR="0017284E" w:rsidRPr="005520B7">
              <w:rPr>
                <w:rFonts w:cstheme="minorHAnsi"/>
                <w:sz w:val="24"/>
                <w:szCs w:val="24"/>
              </w:rPr>
              <w:t>of</w:t>
            </w:r>
            <w:r w:rsidRPr="005520B7">
              <w:rPr>
                <w:rFonts w:cstheme="minorHAnsi"/>
                <w:sz w:val="24"/>
                <w:szCs w:val="24"/>
              </w:rPr>
              <w:t xml:space="preserve"> App Store and Google Play</w:t>
            </w:r>
          </w:p>
        </w:tc>
        <w:tc>
          <w:tcPr>
            <w:tcW w:w="1648" w:type="dxa"/>
          </w:tcPr>
          <w:p w14:paraId="56EE2278" w14:textId="77777777" w:rsidR="003F0D3B" w:rsidRPr="005520B7" w:rsidRDefault="003F0D3B" w:rsidP="00D57841">
            <w:pPr>
              <w:rPr>
                <w:rFonts w:cstheme="minorHAnsi"/>
                <w:sz w:val="24"/>
                <w:szCs w:val="24"/>
              </w:rPr>
            </w:pPr>
          </w:p>
        </w:tc>
        <w:tc>
          <w:tcPr>
            <w:tcW w:w="1913" w:type="dxa"/>
          </w:tcPr>
          <w:p w14:paraId="08AD3043" w14:textId="77777777" w:rsidR="003F0D3B" w:rsidRPr="005520B7" w:rsidRDefault="003F0D3B" w:rsidP="00D57841">
            <w:pPr>
              <w:rPr>
                <w:rFonts w:cstheme="minorHAnsi"/>
                <w:sz w:val="24"/>
                <w:szCs w:val="24"/>
              </w:rPr>
            </w:pPr>
          </w:p>
        </w:tc>
      </w:tr>
      <w:tr w:rsidR="006C74C9" w:rsidRPr="005520B7" w14:paraId="00EC37E2" w14:textId="77777777" w:rsidTr="00D94551">
        <w:tc>
          <w:tcPr>
            <w:tcW w:w="680" w:type="dxa"/>
          </w:tcPr>
          <w:p w14:paraId="29F7D95A" w14:textId="3CF5AD4C" w:rsidR="006C74C9" w:rsidRPr="005520B7" w:rsidRDefault="0017284E" w:rsidP="00D57841">
            <w:pPr>
              <w:rPr>
                <w:rFonts w:cstheme="minorHAnsi"/>
                <w:sz w:val="24"/>
                <w:szCs w:val="24"/>
              </w:rPr>
            </w:pPr>
            <w:r>
              <w:rPr>
                <w:rFonts w:cstheme="minorHAnsi"/>
                <w:sz w:val="24"/>
                <w:szCs w:val="24"/>
              </w:rPr>
              <w:lastRenderedPageBreak/>
              <w:t>5</w:t>
            </w:r>
          </w:p>
        </w:tc>
        <w:tc>
          <w:tcPr>
            <w:tcW w:w="1835" w:type="dxa"/>
          </w:tcPr>
          <w:p w14:paraId="245A0B51" w14:textId="32543AC6" w:rsidR="006C74C9" w:rsidRPr="005520B7" w:rsidRDefault="006C74C9" w:rsidP="00D57841">
            <w:pPr>
              <w:rPr>
                <w:rFonts w:cstheme="minorHAnsi"/>
                <w:sz w:val="24"/>
                <w:szCs w:val="24"/>
              </w:rPr>
            </w:pPr>
            <w:r w:rsidRPr="005520B7">
              <w:rPr>
                <w:rFonts w:cstheme="minorHAnsi"/>
                <w:sz w:val="24"/>
                <w:szCs w:val="24"/>
              </w:rPr>
              <w:t>Support Service</w:t>
            </w:r>
          </w:p>
        </w:tc>
        <w:tc>
          <w:tcPr>
            <w:tcW w:w="3842" w:type="dxa"/>
          </w:tcPr>
          <w:p w14:paraId="2D70F00E" w14:textId="39383078" w:rsidR="006C74C9" w:rsidRPr="005520B7" w:rsidRDefault="00F0614D" w:rsidP="00D57841">
            <w:pPr>
              <w:rPr>
                <w:rFonts w:cstheme="minorHAnsi"/>
                <w:sz w:val="24"/>
                <w:szCs w:val="24"/>
              </w:rPr>
            </w:pPr>
            <w:r w:rsidRPr="005520B7">
              <w:rPr>
                <w:rFonts w:cstheme="minorHAnsi"/>
                <w:sz w:val="24"/>
                <w:szCs w:val="24"/>
              </w:rPr>
              <w:t>12 Month Technical support and maintenance</w:t>
            </w:r>
            <w:r w:rsidR="00E31950">
              <w:rPr>
                <w:rFonts w:cstheme="minorHAnsi"/>
                <w:sz w:val="24"/>
                <w:szCs w:val="24"/>
              </w:rPr>
              <w:t xml:space="preserve"> </w:t>
            </w:r>
            <w:r w:rsidR="00942EB6">
              <w:rPr>
                <w:rFonts w:cstheme="minorHAnsi"/>
                <w:sz w:val="24"/>
                <w:szCs w:val="24"/>
              </w:rPr>
              <w:t>through a service contract</w:t>
            </w:r>
            <w:r w:rsidR="0017284E">
              <w:rPr>
                <w:rFonts w:cstheme="minorHAnsi"/>
                <w:sz w:val="24"/>
                <w:szCs w:val="24"/>
              </w:rPr>
              <w:t>,</w:t>
            </w:r>
            <w:r w:rsidR="00942EB6">
              <w:rPr>
                <w:rFonts w:cstheme="minorHAnsi"/>
                <w:sz w:val="24"/>
                <w:szCs w:val="24"/>
              </w:rPr>
              <w:t xml:space="preserve"> regular visit to office</w:t>
            </w:r>
            <w:r w:rsidR="0017284E">
              <w:rPr>
                <w:rFonts w:cstheme="minorHAnsi"/>
                <w:sz w:val="24"/>
                <w:szCs w:val="24"/>
              </w:rPr>
              <w:t xml:space="preserve"> and remote work on the application. </w:t>
            </w:r>
          </w:p>
        </w:tc>
        <w:tc>
          <w:tcPr>
            <w:tcW w:w="1648" w:type="dxa"/>
          </w:tcPr>
          <w:p w14:paraId="60B60374" w14:textId="77777777" w:rsidR="006C74C9" w:rsidRPr="005520B7" w:rsidRDefault="006C74C9" w:rsidP="00D57841">
            <w:pPr>
              <w:rPr>
                <w:rFonts w:cstheme="minorHAnsi"/>
                <w:sz w:val="24"/>
                <w:szCs w:val="24"/>
              </w:rPr>
            </w:pPr>
          </w:p>
        </w:tc>
        <w:tc>
          <w:tcPr>
            <w:tcW w:w="1913" w:type="dxa"/>
          </w:tcPr>
          <w:p w14:paraId="41AF6616" w14:textId="77777777" w:rsidR="006C74C9" w:rsidRPr="005520B7" w:rsidRDefault="006C74C9" w:rsidP="00D57841">
            <w:pPr>
              <w:rPr>
                <w:rFonts w:cstheme="minorHAnsi"/>
                <w:sz w:val="24"/>
                <w:szCs w:val="24"/>
              </w:rPr>
            </w:pPr>
          </w:p>
        </w:tc>
      </w:tr>
      <w:tr w:rsidR="00BA17D5" w:rsidRPr="005520B7" w14:paraId="7480F17F" w14:textId="77777777" w:rsidTr="00D94551">
        <w:tc>
          <w:tcPr>
            <w:tcW w:w="680" w:type="dxa"/>
          </w:tcPr>
          <w:p w14:paraId="7480F17C" w14:textId="77777777" w:rsidR="00BA17D5" w:rsidRPr="005520B7" w:rsidRDefault="00BA17D5" w:rsidP="00D57841">
            <w:pPr>
              <w:rPr>
                <w:rFonts w:cstheme="minorHAnsi"/>
                <w:sz w:val="24"/>
                <w:szCs w:val="24"/>
              </w:rPr>
            </w:pPr>
          </w:p>
        </w:tc>
        <w:tc>
          <w:tcPr>
            <w:tcW w:w="7325" w:type="dxa"/>
            <w:gridSpan w:val="3"/>
          </w:tcPr>
          <w:p w14:paraId="7480F17D" w14:textId="77777777" w:rsidR="00BA17D5" w:rsidRPr="00A81CCA" w:rsidRDefault="00BA17D5" w:rsidP="00D57841">
            <w:pPr>
              <w:rPr>
                <w:rFonts w:cstheme="minorHAnsi"/>
                <w:b/>
                <w:bCs/>
                <w:sz w:val="24"/>
                <w:szCs w:val="24"/>
              </w:rPr>
            </w:pPr>
            <w:r w:rsidRPr="00A81CCA">
              <w:rPr>
                <w:rFonts w:cstheme="minorHAnsi"/>
                <w:b/>
                <w:bCs/>
                <w:sz w:val="24"/>
                <w:szCs w:val="24"/>
              </w:rPr>
              <w:t>Grand Total</w:t>
            </w:r>
          </w:p>
        </w:tc>
        <w:tc>
          <w:tcPr>
            <w:tcW w:w="1913" w:type="dxa"/>
          </w:tcPr>
          <w:p w14:paraId="7480F17E" w14:textId="77777777" w:rsidR="00BA17D5" w:rsidRPr="005520B7" w:rsidRDefault="00BA17D5" w:rsidP="00D57841">
            <w:pPr>
              <w:rPr>
                <w:rFonts w:cstheme="minorHAnsi"/>
                <w:sz w:val="24"/>
                <w:szCs w:val="24"/>
              </w:rPr>
            </w:pPr>
          </w:p>
        </w:tc>
      </w:tr>
    </w:tbl>
    <w:p w14:paraId="7480F180" w14:textId="77777777" w:rsidR="002445CA" w:rsidRDefault="002445CA" w:rsidP="00D57841">
      <w:pPr>
        <w:rPr>
          <w:rFonts w:cstheme="minorHAnsi"/>
          <w:sz w:val="24"/>
          <w:szCs w:val="24"/>
        </w:rPr>
      </w:pPr>
    </w:p>
    <w:p w14:paraId="19D460EC" w14:textId="77777777" w:rsidR="00613F90" w:rsidRPr="002A4B12" w:rsidRDefault="00613F90" w:rsidP="00613F90">
      <w:pPr>
        <w:rPr>
          <w:b/>
          <w:bCs/>
        </w:rPr>
      </w:pPr>
      <w:r w:rsidRPr="002A4B12">
        <w:rPr>
          <w:b/>
          <w:bCs/>
        </w:rPr>
        <w:t>Submission Method</w:t>
      </w:r>
    </w:p>
    <w:p w14:paraId="0396FB54" w14:textId="5F5066EE" w:rsidR="00613F90" w:rsidRDefault="00613F90" w:rsidP="00613F90">
      <w:pPr>
        <w:numPr>
          <w:ilvl w:val="0"/>
          <w:numId w:val="9"/>
        </w:numPr>
        <w:spacing w:after="200" w:line="276" w:lineRule="auto"/>
      </w:pPr>
      <w:r>
        <w:t xml:space="preserve">Submit </w:t>
      </w:r>
      <w:r w:rsidR="00C85AC9" w:rsidRPr="42333684">
        <w:rPr>
          <w:b/>
          <w:bCs/>
        </w:rPr>
        <w:t>this quotation</w:t>
      </w:r>
      <w:r w:rsidR="00F262CE">
        <w:t xml:space="preserve"> after </w:t>
      </w:r>
      <w:r w:rsidR="00C82490">
        <w:t>filling in</w:t>
      </w:r>
      <w:r w:rsidR="00F262CE">
        <w:t xml:space="preserve"> all the information</w:t>
      </w:r>
      <w:r w:rsidR="00F262CE" w:rsidRPr="42333684">
        <w:rPr>
          <w:b/>
          <w:bCs/>
        </w:rPr>
        <w:t xml:space="preserve">, signed and stamped, </w:t>
      </w:r>
      <w:r w:rsidR="005E54AD">
        <w:t>with</w:t>
      </w:r>
      <w:r w:rsidR="00F262CE">
        <w:t xml:space="preserve"> any other technical</w:t>
      </w:r>
      <w:r>
        <w:t xml:space="preserve"> proposals</w:t>
      </w:r>
      <w:r w:rsidR="00F262CE">
        <w:t xml:space="preserve">, </w:t>
      </w:r>
      <w:r w:rsidR="00F673EC">
        <w:t>certificates or registration if any</w:t>
      </w:r>
      <w:r w:rsidR="00E00126">
        <w:t xml:space="preserve"> to the following email address (</w:t>
      </w:r>
      <w:hyperlink r:id="rId11">
        <w:r w:rsidR="00615F94" w:rsidRPr="42333684">
          <w:rPr>
            <w:rStyle w:val="Hyperlink"/>
          </w:rPr>
          <w:t>info@togethereco.org</w:t>
        </w:r>
      </w:hyperlink>
      <w:r w:rsidR="00E00126" w:rsidRPr="42333684">
        <w:rPr>
          <w:color w:val="5B9BD5" w:themeColor="accent1"/>
        </w:rPr>
        <w:t>)</w:t>
      </w:r>
      <w:r w:rsidR="00615F94" w:rsidRPr="42333684">
        <w:rPr>
          <w:color w:val="5B9BD5" w:themeColor="accent1"/>
        </w:rPr>
        <w:t xml:space="preserve">. </w:t>
      </w:r>
    </w:p>
    <w:p w14:paraId="523484D4" w14:textId="4074D16A" w:rsidR="00613F90" w:rsidRDefault="00986768" w:rsidP="00613F90">
      <w:pPr>
        <w:numPr>
          <w:ilvl w:val="0"/>
          <w:numId w:val="9"/>
        </w:numPr>
        <w:spacing w:after="200" w:line="276" w:lineRule="auto"/>
      </w:pPr>
      <w:r w:rsidRPr="00986768">
        <w:t>If</w:t>
      </w:r>
      <w:r w:rsidR="00613F90" w:rsidRPr="00986768">
        <w:t xml:space="preserve"> you have any questions, please contact th</w:t>
      </w:r>
      <w:r>
        <w:t xml:space="preserve">e </w:t>
      </w:r>
      <w:r w:rsidR="00C82490">
        <w:t>contract number or email address below</w:t>
      </w:r>
      <w:r>
        <w:t xml:space="preserve">: </w:t>
      </w:r>
    </w:p>
    <w:p w14:paraId="1C0430D1" w14:textId="0BF974CA" w:rsidR="00986768" w:rsidRPr="00986768" w:rsidRDefault="00C82490" w:rsidP="00613F90">
      <w:pPr>
        <w:numPr>
          <w:ilvl w:val="0"/>
          <w:numId w:val="9"/>
        </w:numPr>
        <w:spacing w:after="200" w:line="276" w:lineRule="auto"/>
      </w:pPr>
      <w:r>
        <w:t>07511851992</w:t>
      </w:r>
    </w:p>
    <w:p w14:paraId="1E6F6385" w14:textId="5ED49787" w:rsidR="00613F90" w:rsidRPr="00487F94" w:rsidRDefault="00613F90" w:rsidP="42333684">
      <w:pPr>
        <w:numPr>
          <w:ilvl w:val="0"/>
          <w:numId w:val="9"/>
        </w:numPr>
        <w:spacing w:after="200" w:line="276" w:lineRule="auto"/>
        <w:rPr>
          <w:sz w:val="24"/>
          <w:szCs w:val="24"/>
        </w:rPr>
      </w:pPr>
      <w:r>
        <w:t xml:space="preserve">Email: </w:t>
      </w:r>
      <w:r w:rsidR="00487F94" w:rsidRPr="42333684">
        <w:rPr>
          <w:color w:val="5B9BD5" w:themeColor="accent1"/>
        </w:rPr>
        <w:t>info@togethereco.org</w:t>
      </w:r>
    </w:p>
    <w:p w14:paraId="4D1E2DEB" w14:textId="77777777" w:rsidR="00613F90" w:rsidRPr="005520B7" w:rsidRDefault="00613F90" w:rsidP="00D57841">
      <w:pPr>
        <w:rPr>
          <w:rFonts w:cstheme="minorHAnsi"/>
          <w:sz w:val="24"/>
          <w:szCs w:val="24"/>
        </w:rPr>
      </w:pPr>
    </w:p>
    <w:p w14:paraId="7480F181" w14:textId="6127E0C7" w:rsidR="002445CA" w:rsidRPr="005520B7" w:rsidRDefault="002445CA" w:rsidP="00BA17D5">
      <w:pPr>
        <w:rPr>
          <w:rFonts w:cstheme="minorHAnsi"/>
          <w:sz w:val="24"/>
          <w:szCs w:val="24"/>
        </w:rPr>
      </w:pPr>
      <w:r w:rsidRPr="005520B7">
        <w:rPr>
          <w:rFonts w:cstheme="minorHAnsi"/>
          <w:sz w:val="24"/>
          <w:szCs w:val="24"/>
        </w:rPr>
        <w:t xml:space="preserve">Note: additions, free offers can be written below in case you have an additional offer/service after </w:t>
      </w:r>
      <w:r w:rsidR="004C71C2" w:rsidRPr="005520B7">
        <w:rPr>
          <w:rFonts w:cstheme="minorHAnsi"/>
          <w:sz w:val="24"/>
          <w:szCs w:val="24"/>
        </w:rPr>
        <w:t>filling in</w:t>
      </w:r>
      <w:r w:rsidRPr="005520B7">
        <w:rPr>
          <w:rFonts w:cstheme="minorHAnsi"/>
          <w:sz w:val="24"/>
          <w:szCs w:val="24"/>
        </w:rPr>
        <w:t xml:space="preserve"> the table above:</w:t>
      </w:r>
    </w:p>
    <w:p w14:paraId="7480F182" w14:textId="77777777" w:rsidR="002445CA" w:rsidRPr="005520B7" w:rsidRDefault="002445CA" w:rsidP="00D57841">
      <w:pPr>
        <w:rPr>
          <w:rFonts w:cstheme="minorHAnsi"/>
          <w:sz w:val="24"/>
          <w:szCs w:val="24"/>
        </w:rPr>
      </w:pPr>
      <w:r w:rsidRPr="005520B7">
        <w:rPr>
          <w:rFonts w:cstheme="minorHAnsi"/>
          <w:noProof/>
          <w:sz w:val="24"/>
          <w:szCs w:val="24"/>
        </w:rPr>
        <mc:AlternateContent>
          <mc:Choice Requires="wps">
            <w:drawing>
              <wp:anchor distT="0" distB="0" distL="114300" distR="114300" simplePos="0" relativeHeight="251658241" behindDoc="0" locked="0" layoutInCell="1" allowOverlap="1" wp14:anchorId="7480F18D" wp14:editId="7480F18E">
                <wp:simplePos x="0" y="0"/>
                <wp:positionH relativeFrom="margin">
                  <wp:align>left</wp:align>
                </wp:positionH>
                <wp:positionV relativeFrom="paragraph">
                  <wp:posOffset>409161</wp:posOffset>
                </wp:positionV>
                <wp:extent cx="5931673" cy="15903"/>
                <wp:effectExtent l="0" t="0" r="31115" b="22225"/>
                <wp:wrapNone/>
                <wp:docPr id="4" name="Straight Connector 4"/>
                <wp:cNvGraphicFramePr/>
                <a:graphic xmlns:a="http://schemas.openxmlformats.org/drawingml/2006/main">
                  <a:graphicData uri="http://schemas.microsoft.com/office/word/2010/wordprocessingShape">
                    <wps:wsp>
                      <wps:cNvCnPr/>
                      <wps:spPr>
                        <a:xfrm>
                          <a:off x="0" y="0"/>
                          <a:ext cx="5931673" cy="1590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http://schemas.openxmlformats.org/drawingml/2006/main">
            <w:pict>
              <v:line id="Straight Connector 4" style="position:absolute;z-index:251658241;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from="0,32.2pt" to="467.05pt,33.45pt" w14:anchorId="36497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">
                <v:stroke dashstyle="dash"/>
                <w10:wrap anchorx="margin"/>
              </v:line>
            </w:pict>
          </mc:Fallback>
        </mc:AlternateContent>
      </w:r>
      <w:r w:rsidRPr="005520B7">
        <w:rPr>
          <w:rFonts w:cstheme="minorHAnsi"/>
          <w:noProof/>
          <w:sz w:val="24"/>
          <w:szCs w:val="24"/>
        </w:rPr>
        <mc:AlternateContent>
          <mc:Choice Requires="wps">
            <w:drawing>
              <wp:anchor distT="0" distB="0" distL="114300" distR="114300" simplePos="0" relativeHeight="251658242" behindDoc="0" locked="0" layoutInCell="1" allowOverlap="1" wp14:anchorId="7480F18F" wp14:editId="7480F190">
                <wp:simplePos x="0" y="0"/>
                <wp:positionH relativeFrom="margin">
                  <wp:align>left</wp:align>
                </wp:positionH>
                <wp:positionV relativeFrom="paragraph">
                  <wp:posOffset>631852</wp:posOffset>
                </wp:positionV>
                <wp:extent cx="5931673" cy="15903"/>
                <wp:effectExtent l="0" t="0" r="31115" b="22225"/>
                <wp:wrapNone/>
                <wp:docPr id="5" name="Straight Connector 5"/>
                <wp:cNvGraphicFramePr/>
                <a:graphic xmlns:a="http://schemas.openxmlformats.org/drawingml/2006/main">
                  <a:graphicData uri="http://schemas.microsoft.com/office/word/2010/wordprocessingShape">
                    <wps:wsp>
                      <wps:cNvCnPr/>
                      <wps:spPr>
                        <a:xfrm>
                          <a:off x="0" y="0"/>
                          <a:ext cx="5931673" cy="1590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http://schemas.openxmlformats.org/drawingml/2006/main">
            <w:pict>
              <v:line id="Straight Connector 5" style="position:absolute;z-index:251658242;visibility:visible;mso-wrap-style:square;mso-wrap-distance-left:9pt;mso-wrap-distance-top:0;mso-wrap-distance-right:9pt;mso-wrap-distance-bottom:0;mso-position-horizontal:left;mso-position-horizontal-relative:margin;mso-position-vertical:absolute;mso-position-vertical-relative:text" o:spid="_x0000_s1026" strokecolor="black [3200]" from="0,49.75pt" to="467.05pt,51pt" w14:anchorId="481FE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">
                <v:stroke dashstyle="dash"/>
                <w10:wrap anchorx="margin"/>
              </v:line>
            </w:pict>
          </mc:Fallback>
        </mc:AlternateContent>
      </w:r>
      <w:r w:rsidRPr="005520B7">
        <w:rPr>
          <w:rFonts w:cstheme="minorHAnsi"/>
          <w:noProof/>
          <w:sz w:val="24"/>
          <w:szCs w:val="24"/>
        </w:rPr>
        <mc:AlternateContent>
          <mc:Choice Requires="wps">
            <w:drawing>
              <wp:anchor distT="0" distB="0" distL="114300" distR="114300" simplePos="0" relativeHeight="251658240" behindDoc="0" locked="0" layoutInCell="1" allowOverlap="1" wp14:anchorId="7480F191" wp14:editId="7480F192">
                <wp:simplePos x="0" y="0"/>
                <wp:positionH relativeFrom="column">
                  <wp:posOffset>-7952</wp:posOffset>
                </wp:positionH>
                <wp:positionV relativeFrom="paragraph">
                  <wp:posOffset>129678</wp:posOffset>
                </wp:positionV>
                <wp:extent cx="5931673" cy="15903"/>
                <wp:effectExtent l="0" t="0" r="31115" b="22225"/>
                <wp:wrapNone/>
                <wp:docPr id="3" name="Straight Connector 3"/>
                <wp:cNvGraphicFramePr/>
                <a:graphic xmlns:a="http://schemas.openxmlformats.org/drawingml/2006/main">
                  <a:graphicData uri="http://schemas.microsoft.com/office/word/2010/wordprocessingShape">
                    <wps:wsp>
                      <wps:cNvCnPr/>
                      <wps:spPr>
                        <a:xfrm>
                          <a:off x="0" y="0"/>
                          <a:ext cx="5931673" cy="1590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http://schemas.openxmlformats.org/drawingml/2006/main">
            <w:pict>
              <v:line id="Straight Connector 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65pt,10.2pt" to="466.4pt,11.45pt" w14:anchorId="0C36E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">
                <v:stroke dashstyle="dash"/>
              </v:line>
            </w:pict>
          </mc:Fallback>
        </mc:AlternateContent>
      </w:r>
      <w:r w:rsidRPr="005520B7">
        <w:rPr>
          <w:rFonts w:cstheme="minorHAnsi"/>
          <w:sz w:val="24"/>
          <w:szCs w:val="24"/>
        </w:rPr>
        <w:t xml:space="preserve"> </w:t>
      </w:r>
    </w:p>
    <w:p w14:paraId="7480F183" w14:textId="77777777" w:rsidR="002445CA" w:rsidRPr="005520B7" w:rsidRDefault="002445CA" w:rsidP="002445CA">
      <w:pPr>
        <w:rPr>
          <w:rFonts w:cstheme="minorHAnsi"/>
          <w:sz w:val="24"/>
          <w:szCs w:val="24"/>
        </w:rPr>
      </w:pPr>
    </w:p>
    <w:p w14:paraId="7480F184" w14:textId="77777777" w:rsidR="002445CA" w:rsidRPr="005520B7" w:rsidRDefault="002445CA" w:rsidP="002445CA">
      <w:pPr>
        <w:rPr>
          <w:rFonts w:cstheme="minorHAnsi"/>
          <w:sz w:val="24"/>
          <w:szCs w:val="24"/>
        </w:rPr>
      </w:pPr>
    </w:p>
    <w:p w14:paraId="7480F185" w14:textId="51E4D493" w:rsidR="002445CA" w:rsidRPr="005520B7" w:rsidRDefault="002445CA" w:rsidP="002445CA">
      <w:pPr>
        <w:jc w:val="lowKashida"/>
        <w:rPr>
          <w:rFonts w:cstheme="minorHAnsi"/>
          <w:sz w:val="24"/>
          <w:szCs w:val="24"/>
        </w:rPr>
      </w:pPr>
      <w:r w:rsidRPr="005520B7">
        <w:rPr>
          <w:rFonts w:cstheme="minorHAnsi"/>
          <w:sz w:val="24"/>
          <w:szCs w:val="24"/>
        </w:rPr>
        <w:t xml:space="preserve">I certify that I have read and understood the Together general conditions of contract for the procurement of Goods and provision of service. I further certify that the company mentioned above has not engaged in corrupt, fraudulent, collusive, or coercive practices in competing for, or in </w:t>
      </w:r>
      <w:r w:rsidR="00BF0486" w:rsidRPr="005520B7">
        <w:rPr>
          <w:rFonts w:cstheme="minorHAnsi"/>
          <w:sz w:val="24"/>
          <w:szCs w:val="24"/>
        </w:rPr>
        <w:t>executing,</w:t>
      </w:r>
      <w:r w:rsidRPr="005520B7">
        <w:rPr>
          <w:rFonts w:cstheme="minorHAnsi"/>
          <w:sz w:val="24"/>
          <w:szCs w:val="24"/>
        </w:rPr>
        <w:t xml:space="preserve"> contracts. </w:t>
      </w:r>
    </w:p>
    <w:p w14:paraId="7480F18C" w14:textId="5F52839F" w:rsidR="00B379FE" w:rsidRDefault="00B379FE" w:rsidP="002445CA">
      <w:pPr>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AE715E" w14:paraId="2AEF5C7F" w14:textId="77777777" w:rsidTr="00AE715E">
        <w:tc>
          <w:tcPr>
            <w:tcW w:w="4675" w:type="dxa"/>
          </w:tcPr>
          <w:p w14:paraId="487283E6" w14:textId="74E6FC1D" w:rsidR="00AE715E" w:rsidRDefault="00AE715E" w:rsidP="002445CA">
            <w:pPr>
              <w:rPr>
                <w:rFonts w:cstheme="minorHAnsi"/>
                <w:sz w:val="24"/>
                <w:szCs w:val="24"/>
              </w:rPr>
            </w:pPr>
            <w:r w:rsidRPr="005520B7">
              <w:rPr>
                <w:rFonts w:cstheme="minorHAnsi"/>
                <w:sz w:val="24"/>
                <w:szCs w:val="24"/>
              </w:rPr>
              <w:t>Company Name</w:t>
            </w:r>
          </w:p>
        </w:tc>
        <w:tc>
          <w:tcPr>
            <w:tcW w:w="4675" w:type="dxa"/>
          </w:tcPr>
          <w:p w14:paraId="6C3AE851" w14:textId="77777777" w:rsidR="00AE715E" w:rsidRDefault="00AE715E" w:rsidP="002445CA">
            <w:pPr>
              <w:rPr>
                <w:rFonts w:cstheme="minorHAnsi"/>
                <w:sz w:val="24"/>
                <w:szCs w:val="24"/>
              </w:rPr>
            </w:pPr>
          </w:p>
        </w:tc>
      </w:tr>
      <w:tr w:rsidR="00AE715E" w14:paraId="4EB23EAD" w14:textId="77777777" w:rsidTr="00AE715E">
        <w:tc>
          <w:tcPr>
            <w:tcW w:w="4675" w:type="dxa"/>
          </w:tcPr>
          <w:p w14:paraId="3BBC2B5C" w14:textId="63EFBB30" w:rsidR="00AE715E" w:rsidRDefault="00AE715E" w:rsidP="002445CA">
            <w:pPr>
              <w:rPr>
                <w:rFonts w:cstheme="minorHAnsi"/>
                <w:sz w:val="24"/>
                <w:szCs w:val="24"/>
              </w:rPr>
            </w:pPr>
            <w:r w:rsidRPr="005520B7">
              <w:rPr>
                <w:rFonts w:cstheme="minorHAnsi"/>
                <w:sz w:val="24"/>
                <w:szCs w:val="24"/>
              </w:rPr>
              <w:t>Authorized person</w:t>
            </w:r>
          </w:p>
        </w:tc>
        <w:tc>
          <w:tcPr>
            <w:tcW w:w="4675" w:type="dxa"/>
          </w:tcPr>
          <w:p w14:paraId="3CD83D3E" w14:textId="77777777" w:rsidR="00AE715E" w:rsidRDefault="00AE715E" w:rsidP="002445CA">
            <w:pPr>
              <w:rPr>
                <w:rFonts w:cstheme="minorHAnsi"/>
                <w:sz w:val="24"/>
                <w:szCs w:val="24"/>
              </w:rPr>
            </w:pPr>
          </w:p>
        </w:tc>
      </w:tr>
      <w:tr w:rsidR="00AE715E" w14:paraId="4552FEAD" w14:textId="77777777" w:rsidTr="00AE715E">
        <w:tc>
          <w:tcPr>
            <w:tcW w:w="4675" w:type="dxa"/>
          </w:tcPr>
          <w:p w14:paraId="271B53CF" w14:textId="5B589A55" w:rsidR="00AE715E" w:rsidRDefault="00AE715E" w:rsidP="002445CA">
            <w:pPr>
              <w:rPr>
                <w:rFonts w:cstheme="minorHAnsi"/>
                <w:sz w:val="24"/>
                <w:szCs w:val="24"/>
              </w:rPr>
            </w:pPr>
            <w:r>
              <w:rPr>
                <w:rFonts w:cstheme="minorHAnsi"/>
                <w:sz w:val="24"/>
                <w:szCs w:val="24"/>
              </w:rPr>
              <w:t>Address</w:t>
            </w:r>
          </w:p>
        </w:tc>
        <w:tc>
          <w:tcPr>
            <w:tcW w:w="4675" w:type="dxa"/>
          </w:tcPr>
          <w:p w14:paraId="5E6AE152" w14:textId="77777777" w:rsidR="00AE715E" w:rsidRDefault="00AE715E" w:rsidP="002445CA">
            <w:pPr>
              <w:rPr>
                <w:rFonts w:cstheme="minorHAnsi"/>
                <w:sz w:val="24"/>
                <w:szCs w:val="24"/>
              </w:rPr>
            </w:pPr>
          </w:p>
        </w:tc>
      </w:tr>
      <w:tr w:rsidR="00AE715E" w14:paraId="4B86080E" w14:textId="77777777" w:rsidTr="00AE715E">
        <w:tc>
          <w:tcPr>
            <w:tcW w:w="4675" w:type="dxa"/>
          </w:tcPr>
          <w:p w14:paraId="1C00FE4E" w14:textId="2057CE42" w:rsidR="00AE715E" w:rsidRDefault="00B46CE6" w:rsidP="002445CA">
            <w:pPr>
              <w:rPr>
                <w:rFonts w:cstheme="minorHAnsi"/>
                <w:sz w:val="24"/>
                <w:szCs w:val="24"/>
              </w:rPr>
            </w:pPr>
            <w:r>
              <w:rPr>
                <w:rFonts w:cstheme="minorHAnsi"/>
                <w:sz w:val="24"/>
                <w:szCs w:val="24"/>
              </w:rPr>
              <w:t>Contact Email</w:t>
            </w:r>
          </w:p>
        </w:tc>
        <w:tc>
          <w:tcPr>
            <w:tcW w:w="4675" w:type="dxa"/>
          </w:tcPr>
          <w:p w14:paraId="6D28A670" w14:textId="77777777" w:rsidR="00AE715E" w:rsidRDefault="00AE715E" w:rsidP="002445CA">
            <w:pPr>
              <w:rPr>
                <w:rFonts w:cstheme="minorHAnsi"/>
                <w:sz w:val="24"/>
                <w:szCs w:val="24"/>
              </w:rPr>
            </w:pPr>
          </w:p>
        </w:tc>
      </w:tr>
      <w:tr w:rsidR="00AE715E" w14:paraId="00DA2FCD" w14:textId="77777777" w:rsidTr="00AE715E">
        <w:tc>
          <w:tcPr>
            <w:tcW w:w="4675" w:type="dxa"/>
          </w:tcPr>
          <w:p w14:paraId="6FEFD42E" w14:textId="61383B8F" w:rsidR="00AE715E" w:rsidRDefault="00B46CE6" w:rsidP="002445CA">
            <w:pPr>
              <w:rPr>
                <w:rFonts w:cstheme="minorHAnsi"/>
                <w:sz w:val="24"/>
                <w:szCs w:val="24"/>
              </w:rPr>
            </w:pPr>
            <w:r>
              <w:rPr>
                <w:rFonts w:cstheme="minorHAnsi"/>
                <w:sz w:val="24"/>
                <w:szCs w:val="24"/>
              </w:rPr>
              <w:t>Contact person</w:t>
            </w:r>
          </w:p>
        </w:tc>
        <w:tc>
          <w:tcPr>
            <w:tcW w:w="4675" w:type="dxa"/>
          </w:tcPr>
          <w:p w14:paraId="5EABD368" w14:textId="77777777" w:rsidR="00AE715E" w:rsidRDefault="00AE715E" w:rsidP="002445CA">
            <w:pPr>
              <w:rPr>
                <w:rFonts w:cstheme="minorHAnsi"/>
                <w:sz w:val="24"/>
                <w:szCs w:val="24"/>
              </w:rPr>
            </w:pPr>
          </w:p>
        </w:tc>
      </w:tr>
      <w:tr w:rsidR="00AE715E" w14:paraId="2952344D" w14:textId="77777777" w:rsidTr="00AE715E">
        <w:tc>
          <w:tcPr>
            <w:tcW w:w="4675" w:type="dxa"/>
          </w:tcPr>
          <w:p w14:paraId="4D6877FB" w14:textId="0312D175" w:rsidR="00AE715E" w:rsidRDefault="00B46CE6" w:rsidP="002445CA">
            <w:pPr>
              <w:rPr>
                <w:rFonts w:cstheme="minorHAnsi"/>
                <w:sz w:val="24"/>
                <w:szCs w:val="24"/>
              </w:rPr>
            </w:pPr>
            <w:r>
              <w:rPr>
                <w:rFonts w:cstheme="minorHAnsi"/>
                <w:sz w:val="24"/>
                <w:szCs w:val="24"/>
              </w:rPr>
              <w:t>Phone Number</w:t>
            </w:r>
          </w:p>
        </w:tc>
        <w:tc>
          <w:tcPr>
            <w:tcW w:w="4675" w:type="dxa"/>
          </w:tcPr>
          <w:p w14:paraId="3BCFADFA" w14:textId="77777777" w:rsidR="00AE715E" w:rsidRDefault="00AE715E" w:rsidP="002445CA">
            <w:pPr>
              <w:rPr>
                <w:rFonts w:cstheme="minorHAnsi"/>
                <w:sz w:val="24"/>
                <w:szCs w:val="24"/>
              </w:rPr>
            </w:pPr>
          </w:p>
        </w:tc>
      </w:tr>
    </w:tbl>
    <w:p w14:paraId="77AB8EB8" w14:textId="77777777" w:rsidR="00AE715E" w:rsidRDefault="00AE715E" w:rsidP="002445CA">
      <w:pPr>
        <w:rPr>
          <w:rFonts w:cstheme="minorHAnsi"/>
          <w:sz w:val="24"/>
          <w:szCs w:val="24"/>
        </w:rPr>
      </w:pPr>
    </w:p>
    <w:p w14:paraId="40506885" w14:textId="77777777" w:rsidR="00B46CE6" w:rsidRPr="005520B7" w:rsidRDefault="00B46CE6" w:rsidP="00B46CE6">
      <w:pPr>
        <w:rPr>
          <w:rFonts w:cstheme="minorHAnsi"/>
          <w:sz w:val="24"/>
          <w:szCs w:val="24"/>
        </w:rPr>
      </w:pPr>
      <w:r w:rsidRPr="005520B7">
        <w:rPr>
          <w:rFonts w:cstheme="minorHAnsi"/>
          <w:sz w:val="24"/>
          <w:szCs w:val="24"/>
        </w:rPr>
        <w:t>Service Provider Signature:</w:t>
      </w:r>
    </w:p>
    <w:p w14:paraId="6BDAB4A1" w14:textId="67C67CAC" w:rsidR="00B46CE6" w:rsidRPr="005520B7" w:rsidRDefault="00B46CE6" w:rsidP="00B46CE6">
      <w:pPr>
        <w:rPr>
          <w:rFonts w:cstheme="minorHAnsi"/>
          <w:sz w:val="24"/>
          <w:szCs w:val="24"/>
        </w:rPr>
      </w:pPr>
      <w:r w:rsidRPr="005520B7">
        <w:rPr>
          <w:rFonts w:cstheme="minorHAnsi"/>
          <w:sz w:val="24"/>
          <w:szCs w:val="24"/>
        </w:rPr>
        <w:t>Stamp:</w:t>
      </w:r>
    </w:p>
    <w:sectPr w:rsidR="00B46CE6" w:rsidRPr="005520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FB42" w14:textId="77777777" w:rsidR="00EC4849" w:rsidRDefault="00EC4849" w:rsidP="004D1C18">
      <w:pPr>
        <w:spacing w:after="0" w:line="240" w:lineRule="auto"/>
      </w:pPr>
      <w:r>
        <w:separator/>
      </w:r>
    </w:p>
  </w:endnote>
  <w:endnote w:type="continuationSeparator" w:id="0">
    <w:p w14:paraId="0B701135" w14:textId="77777777" w:rsidR="00EC4849" w:rsidRDefault="00EC4849" w:rsidP="004D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62A5" w14:textId="77777777" w:rsidR="00EC4849" w:rsidRDefault="00EC4849" w:rsidP="004D1C18">
      <w:pPr>
        <w:spacing w:after="0" w:line="240" w:lineRule="auto"/>
      </w:pPr>
      <w:r>
        <w:separator/>
      </w:r>
    </w:p>
  </w:footnote>
  <w:footnote w:type="continuationSeparator" w:id="0">
    <w:p w14:paraId="63807C79" w14:textId="77777777" w:rsidR="00EC4849" w:rsidRDefault="00EC4849" w:rsidP="004D1C18">
      <w:pPr>
        <w:spacing w:after="0" w:line="240" w:lineRule="auto"/>
      </w:pPr>
      <w:r>
        <w:continuationSeparator/>
      </w:r>
    </w:p>
  </w:footnote>
  <w:footnote w:id="1">
    <w:p w14:paraId="33F6EA8A" w14:textId="33A3864A" w:rsidR="00727263" w:rsidRDefault="00727263">
      <w:pPr>
        <w:pStyle w:val="FootnoteText"/>
      </w:pPr>
      <w:r>
        <w:rPr>
          <w:rStyle w:val="FootnoteReference"/>
        </w:rPr>
        <w:footnoteRef/>
      </w:r>
      <w:r>
        <w:t xml:space="preserve"> </w:t>
      </w:r>
      <w:r w:rsidRPr="00727263">
        <w:t xml:space="preserve"> in case there are not enough applicants via email, this RFQ can also be collected by hand or through field visits to </w:t>
      </w:r>
      <w:r w:rsidR="001955DF">
        <w:t xml:space="preserve">by the </w:t>
      </w:r>
      <w:r w:rsidR="00B63AB7">
        <w:t xml:space="preserve">procurement committee from </w:t>
      </w:r>
      <w:r w:rsidRPr="00727263">
        <w:t>companies to fill out the form</w:t>
      </w:r>
      <w:r w:rsidR="001955DF">
        <w:t xml:space="preserve"> and receive the quotation. This will not impact the evaluation criteria.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530"/>
    <w:multiLevelType w:val="hybridMultilevel"/>
    <w:tmpl w:val="3AE83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FC7813"/>
    <w:multiLevelType w:val="multilevel"/>
    <w:tmpl w:val="6E14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2726F"/>
    <w:multiLevelType w:val="hybridMultilevel"/>
    <w:tmpl w:val="DFECF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A9195B"/>
    <w:multiLevelType w:val="hybridMultilevel"/>
    <w:tmpl w:val="EECA4F9A"/>
    <w:lvl w:ilvl="0" w:tplc="E64472DC">
      <w:start w:val="1"/>
      <w:numFmt w:val="decimal"/>
      <w:lvlText w:val="(%1)"/>
      <w:lvlJc w:val="left"/>
      <w:pPr>
        <w:ind w:left="1092" w:hanging="372"/>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AD44F8"/>
    <w:multiLevelType w:val="hybridMultilevel"/>
    <w:tmpl w:val="AB50C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1372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872902"/>
    <w:multiLevelType w:val="hybridMultilevel"/>
    <w:tmpl w:val="D3BED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33469"/>
    <w:multiLevelType w:val="hybridMultilevel"/>
    <w:tmpl w:val="153624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B181A4A"/>
    <w:multiLevelType w:val="hybridMultilevel"/>
    <w:tmpl w:val="16F62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4911807">
    <w:abstractNumId w:val="5"/>
  </w:num>
  <w:num w:numId="2" w16cid:durableId="1617717439">
    <w:abstractNumId w:val="0"/>
  </w:num>
  <w:num w:numId="3" w16cid:durableId="1237084747">
    <w:abstractNumId w:val="4"/>
  </w:num>
  <w:num w:numId="4" w16cid:durableId="1376346080">
    <w:abstractNumId w:val="8"/>
  </w:num>
  <w:num w:numId="5" w16cid:durableId="777872337">
    <w:abstractNumId w:val="2"/>
  </w:num>
  <w:num w:numId="6" w16cid:durableId="233590053">
    <w:abstractNumId w:val="7"/>
  </w:num>
  <w:num w:numId="7" w16cid:durableId="1180310938">
    <w:abstractNumId w:val="6"/>
  </w:num>
  <w:num w:numId="8" w16cid:durableId="612514659">
    <w:abstractNumId w:val="3"/>
  </w:num>
  <w:num w:numId="9" w16cid:durableId="46078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AC"/>
    <w:rsid w:val="000007C4"/>
    <w:rsid w:val="000078D1"/>
    <w:rsid w:val="00012600"/>
    <w:rsid w:val="000226B4"/>
    <w:rsid w:val="00036120"/>
    <w:rsid w:val="00066690"/>
    <w:rsid w:val="00067D3A"/>
    <w:rsid w:val="00085099"/>
    <w:rsid w:val="00092662"/>
    <w:rsid w:val="000B0C4C"/>
    <w:rsid w:val="000B5836"/>
    <w:rsid w:val="000D5CE4"/>
    <w:rsid w:val="00102374"/>
    <w:rsid w:val="00105F5C"/>
    <w:rsid w:val="0013068D"/>
    <w:rsid w:val="0013112B"/>
    <w:rsid w:val="001339C4"/>
    <w:rsid w:val="0017147D"/>
    <w:rsid w:val="0017284E"/>
    <w:rsid w:val="0017387C"/>
    <w:rsid w:val="00181E00"/>
    <w:rsid w:val="001955DF"/>
    <w:rsid w:val="001A593C"/>
    <w:rsid w:val="001A5D25"/>
    <w:rsid w:val="001A5FC5"/>
    <w:rsid w:val="001A6989"/>
    <w:rsid w:val="001B4FBC"/>
    <w:rsid w:val="001C5851"/>
    <w:rsid w:val="001D0E57"/>
    <w:rsid w:val="001D6C13"/>
    <w:rsid w:val="001F5E7A"/>
    <w:rsid w:val="00205324"/>
    <w:rsid w:val="00222431"/>
    <w:rsid w:val="002445CA"/>
    <w:rsid w:val="002824A5"/>
    <w:rsid w:val="00283CF1"/>
    <w:rsid w:val="00293D3F"/>
    <w:rsid w:val="00294CD0"/>
    <w:rsid w:val="002B2E89"/>
    <w:rsid w:val="002C11FF"/>
    <w:rsid w:val="002C1BB9"/>
    <w:rsid w:val="002D0033"/>
    <w:rsid w:val="002D4617"/>
    <w:rsid w:val="002E773D"/>
    <w:rsid w:val="002F6B29"/>
    <w:rsid w:val="00341C03"/>
    <w:rsid w:val="0034367B"/>
    <w:rsid w:val="00356B9E"/>
    <w:rsid w:val="00361AF9"/>
    <w:rsid w:val="0037298D"/>
    <w:rsid w:val="00377BA3"/>
    <w:rsid w:val="00377CF3"/>
    <w:rsid w:val="003C6C6B"/>
    <w:rsid w:val="003F0D3B"/>
    <w:rsid w:val="003F6D98"/>
    <w:rsid w:val="00420AA3"/>
    <w:rsid w:val="00461820"/>
    <w:rsid w:val="00464301"/>
    <w:rsid w:val="00480F2D"/>
    <w:rsid w:val="00482C04"/>
    <w:rsid w:val="00487F94"/>
    <w:rsid w:val="004A19DC"/>
    <w:rsid w:val="004A5723"/>
    <w:rsid w:val="004C71C2"/>
    <w:rsid w:val="004D1C18"/>
    <w:rsid w:val="00516550"/>
    <w:rsid w:val="00516B53"/>
    <w:rsid w:val="0052036F"/>
    <w:rsid w:val="0052182E"/>
    <w:rsid w:val="00547A63"/>
    <w:rsid w:val="005520B7"/>
    <w:rsid w:val="005768AE"/>
    <w:rsid w:val="005E54AD"/>
    <w:rsid w:val="005F1B2D"/>
    <w:rsid w:val="006110FA"/>
    <w:rsid w:val="00613F90"/>
    <w:rsid w:val="00615F94"/>
    <w:rsid w:val="006202F3"/>
    <w:rsid w:val="00627FF6"/>
    <w:rsid w:val="006335C9"/>
    <w:rsid w:val="006409A3"/>
    <w:rsid w:val="0064734B"/>
    <w:rsid w:val="00665615"/>
    <w:rsid w:val="006736D5"/>
    <w:rsid w:val="006A50B9"/>
    <w:rsid w:val="006B0C8A"/>
    <w:rsid w:val="006C74C9"/>
    <w:rsid w:val="006E4BAC"/>
    <w:rsid w:val="006E66D9"/>
    <w:rsid w:val="006F6EB5"/>
    <w:rsid w:val="00727263"/>
    <w:rsid w:val="007444AC"/>
    <w:rsid w:val="007867E1"/>
    <w:rsid w:val="007A7B77"/>
    <w:rsid w:val="007E3D8A"/>
    <w:rsid w:val="007F5387"/>
    <w:rsid w:val="00805F42"/>
    <w:rsid w:val="00826992"/>
    <w:rsid w:val="00843471"/>
    <w:rsid w:val="00874CAB"/>
    <w:rsid w:val="008A16CD"/>
    <w:rsid w:val="008A1E74"/>
    <w:rsid w:val="008A6D23"/>
    <w:rsid w:val="008B4F88"/>
    <w:rsid w:val="008B7F3F"/>
    <w:rsid w:val="00907D70"/>
    <w:rsid w:val="00913F4C"/>
    <w:rsid w:val="00942EB6"/>
    <w:rsid w:val="00944093"/>
    <w:rsid w:val="00947BFA"/>
    <w:rsid w:val="00986768"/>
    <w:rsid w:val="009A4402"/>
    <w:rsid w:val="009F6B33"/>
    <w:rsid w:val="00A26AEF"/>
    <w:rsid w:val="00A45B93"/>
    <w:rsid w:val="00A65F84"/>
    <w:rsid w:val="00A66861"/>
    <w:rsid w:val="00A70936"/>
    <w:rsid w:val="00A81CCA"/>
    <w:rsid w:val="00A93870"/>
    <w:rsid w:val="00A978F8"/>
    <w:rsid w:val="00AC0880"/>
    <w:rsid w:val="00AC42EC"/>
    <w:rsid w:val="00AC58DC"/>
    <w:rsid w:val="00AD056D"/>
    <w:rsid w:val="00AD414B"/>
    <w:rsid w:val="00AD747F"/>
    <w:rsid w:val="00AE715E"/>
    <w:rsid w:val="00AF7199"/>
    <w:rsid w:val="00B21ED6"/>
    <w:rsid w:val="00B33E81"/>
    <w:rsid w:val="00B379FE"/>
    <w:rsid w:val="00B46CE6"/>
    <w:rsid w:val="00B502B9"/>
    <w:rsid w:val="00B63AB7"/>
    <w:rsid w:val="00B76668"/>
    <w:rsid w:val="00B821EA"/>
    <w:rsid w:val="00B9418C"/>
    <w:rsid w:val="00BA1471"/>
    <w:rsid w:val="00BA17D5"/>
    <w:rsid w:val="00BB48D1"/>
    <w:rsid w:val="00BF0486"/>
    <w:rsid w:val="00BF1111"/>
    <w:rsid w:val="00BF7CBA"/>
    <w:rsid w:val="00C075C2"/>
    <w:rsid w:val="00C3717E"/>
    <w:rsid w:val="00C60D4F"/>
    <w:rsid w:val="00C82490"/>
    <w:rsid w:val="00C85AC9"/>
    <w:rsid w:val="00C97411"/>
    <w:rsid w:val="00CA1ADD"/>
    <w:rsid w:val="00CB0C19"/>
    <w:rsid w:val="00CC535D"/>
    <w:rsid w:val="00D05DAE"/>
    <w:rsid w:val="00D140B3"/>
    <w:rsid w:val="00D41151"/>
    <w:rsid w:val="00D57841"/>
    <w:rsid w:val="00D618ED"/>
    <w:rsid w:val="00D91740"/>
    <w:rsid w:val="00D94551"/>
    <w:rsid w:val="00DB6874"/>
    <w:rsid w:val="00DD7377"/>
    <w:rsid w:val="00DE2323"/>
    <w:rsid w:val="00DF7E0B"/>
    <w:rsid w:val="00E00126"/>
    <w:rsid w:val="00E07947"/>
    <w:rsid w:val="00E31950"/>
    <w:rsid w:val="00E335C4"/>
    <w:rsid w:val="00E41594"/>
    <w:rsid w:val="00E4675C"/>
    <w:rsid w:val="00E51724"/>
    <w:rsid w:val="00E80751"/>
    <w:rsid w:val="00E9331D"/>
    <w:rsid w:val="00EC4849"/>
    <w:rsid w:val="00ED5364"/>
    <w:rsid w:val="00F0614D"/>
    <w:rsid w:val="00F12243"/>
    <w:rsid w:val="00F23FF1"/>
    <w:rsid w:val="00F262CE"/>
    <w:rsid w:val="00F31662"/>
    <w:rsid w:val="00F63839"/>
    <w:rsid w:val="00F673EC"/>
    <w:rsid w:val="00FA016D"/>
    <w:rsid w:val="00FB1965"/>
    <w:rsid w:val="00FB62E9"/>
    <w:rsid w:val="00FD3E3D"/>
    <w:rsid w:val="00FD3FC1"/>
    <w:rsid w:val="00FD436C"/>
    <w:rsid w:val="00FF4EF7"/>
    <w:rsid w:val="00FF694E"/>
    <w:rsid w:val="423336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0F14B"/>
  <w15:chartTrackingRefBased/>
  <w15:docId w15:val="{DDFE2899-E0C6-4D0A-86A1-86486B56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C18"/>
  </w:style>
  <w:style w:type="paragraph" w:styleId="Footer">
    <w:name w:val="footer"/>
    <w:basedOn w:val="Normal"/>
    <w:link w:val="FooterChar"/>
    <w:uiPriority w:val="99"/>
    <w:unhideWhenUsed/>
    <w:rsid w:val="004D1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C18"/>
  </w:style>
  <w:style w:type="paragraph" w:styleId="ListParagraph">
    <w:name w:val="List Paragraph"/>
    <w:aliases w:val="texte,Paragraphe 2,Recommendation,List Paragraph1,standard lewis"/>
    <w:basedOn w:val="Normal"/>
    <w:link w:val="ListParagraphChar"/>
    <w:uiPriority w:val="34"/>
    <w:qFormat/>
    <w:rsid w:val="00092662"/>
    <w:pPr>
      <w:ind w:left="720"/>
      <w:contextualSpacing/>
    </w:pPr>
  </w:style>
  <w:style w:type="table" w:styleId="TableGrid">
    <w:name w:val="Table Grid"/>
    <w:basedOn w:val="TableNormal"/>
    <w:uiPriority w:val="39"/>
    <w:rsid w:val="0024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41C03"/>
    <w:rPr>
      <w:b/>
      <w:bCs/>
    </w:rPr>
  </w:style>
  <w:style w:type="character" w:customStyle="1" w:styleId="ListParagraphChar">
    <w:name w:val="List Paragraph Char"/>
    <w:aliases w:val="texte Char,Paragraphe 2 Char,Recommendation Char,List Paragraph1 Char,standard lewis Char"/>
    <w:link w:val="ListParagraph"/>
    <w:uiPriority w:val="34"/>
    <w:rsid w:val="0037298D"/>
  </w:style>
  <w:style w:type="character" w:styleId="Hyperlink">
    <w:name w:val="Hyperlink"/>
    <w:basedOn w:val="DefaultParagraphFont"/>
    <w:uiPriority w:val="99"/>
    <w:unhideWhenUsed/>
    <w:rsid w:val="00613F90"/>
    <w:rPr>
      <w:color w:val="0563C1" w:themeColor="hyperlink"/>
      <w:u w:val="single"/>
    </w:rPr>
  </w:style>
  <w:style w:type="character" w:styleId="UnresolvedMention">
    <w:name w:val="Unresolved Mention"/>
    <w:basedOn w:val="DefaultParagraphFont"/>
    <w:uiPriority w:val="99"/>
    <w:semiHidden/>
    <w:unhideWhenUsed/>
    <w:rsid w:val="00615F94"/>
    <w:rPr>
      <w:color w:val="605E5C"/>
      <w:shd w:val="clear" w:color="auto" w:fill="E1DFDD"/>
    </w:rPr>
  </w:style>
  <w:style w:type="paragraph" w:styleId="Title">
    <w:name w:val="Title"/>
    <w:basedOn w:val="Normal"/>
    <w:next w:val="Normal"/>
    <w:link w:val="TitleChar"/>
    <w:uiPriority w:val="10"/>
    <w:qFormat/>
    <w:rsid w:val="00AC0880"/>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AC0880"/>
    <w:rPr>
      <w:rFonts w:asciiTheme="majorHAnsi" w:eastAsiaTheme="majorEastAsia" w:hAnsiTheme="majorHAnsi" w:cstheme="majorBidi"/>
      <w:spacing w:val="-10"/>
      <w:kern w:val="28"/>
      <w:sz w:val="56"/>
      <w:szCs w:val="56"/>
      <w:lang w:eastAsia="zh-CN"/>
      <w14:ligatures w14:val="standardContextual"/>
    </w:rPr>
  </w:style>
  <w:style w:type="paragraph" w:styleId="FootnoteText">
    <w:name w:val="footnote text"/>
    <w:basedOn w:val="Normal"/>
    <w:link w:val="FootnoteTextChar"/>
    <w:uiPriority w:val="99"/>
    <w:semiHidden/>
    <w:unhideWhenUsed/>
    <w:rsid w:val="007272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7263"/>
    <w:rPr>
      <w:sz w:val="20"/>
      <w:szCs w:val="20"/>
    </w:rPr>
  </w:style>
  <w:style w:type="character" w:styleId="FootnoteReference">
    <w:name w:val="footnote reference"/>
    <w:basedOn w:val="DefaultParagraphFont"/>
    <w:uiPriority w:val="99"/>
    <w:semiHidden/>
    <w:unhideWhenUsed/>
    <w:rsid w:val="00727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45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ogetherecho.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A948153E15741A8B55DD78ECF9700" ma:contentTypeVersion="11" ma:contentTypeDescription="Create a new document." ma:contentTypeScope="" ma:versionID="b38e873e562183bb9edee9a62a3ca6b0">
  <xsd:schema xmlns:xsd="http://www.w3.org/2001/XMLSchema" xmlns:xs="http://www.w3.org/2001/XMLSchema" xmlns:p="http://schemas.microsoft.com/office/2006/metadata/properties" xmlns:ns2="0ea2b936-92e0-4041-80bf-4856c3c4d678" xmlns:ns3="25d9f046-c194-448a-a4e6-36d9236ac8ee" targetNamespace="http://schemas.microsoft.com/office/2006/metadata/properties" ma:root="true" ma:fieldsID="2bac06305f0d4cd33531acafa1f024e0" ns2:_="" ns3:_="">
    <xsd:import namespace="0ea2b936-92e0-4041-80bf-4856c3c4d678"/>
    <xsd:import namespace="25d9f046-c194-448a-a4e6-36d9236ac8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2b936-92e0-4041-80bf-4856c3c4d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becae5-8ddf-4696-9805-477819b0e2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d9f046-c194-448a-a4e6-36d9236ac8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c51959-a8c7-4e7b-88c7-9f41d41af84b}" ma:internalName="TaxCatchAll" ma:showField="CatchAllData" ma:web="25d9f046-c194-448a-a4e6-36d9236ac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d9f046-c194-448a-a4e6-36d9236ac8ee" xsi:nil="true"/>
    <lcf76f155ced4ddcb4097134ff3c332f xmlns="0ea2b936-92e0-4041-80bf-4856c3c4d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FF1C0C-2B41-4E75-B7C9-026501A00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2b936-92e0-4041-80bf-4856c3c4d678"/>
    <ds:schemaRef ds:uri="25d9f046-c194-448a-a4e6-36d9236ac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C39D3-B71B-42C8-BE3E-E05AFA09B687}">
  <ds:schemaRefs>
    <ds:schemaRef ds:uri="http://schemas.openxmlformats.org/officeDocument/2006/bibliography"/>
  </ds:schemaRefs>
</ds:datastoreItem>
</file>

<file path=customXml/itemProps3.xml><?xml version="1.0" encoding="utf-8"?>
<ds:datastoreItem xmlns:ds="http://schemas.openxmlformats.org/officeDocument/2006/customXml" ds:itemID="{A7977F9E-9E9F-4B0F-837C-5BC38AD72A20}">
  <ds:schemaRefs>
    <ds:schemaRef ds:uri="http://schemas.microsoft.com/sharepoint/v3/contenttype/forms"/>
  </ds:schemaRefs>
</ds:datastoreItem>
</file>

<file path=customXml/itemProps4.xml><?xml version="1.0" encoding="utf-8"?>
<ds:datastoreItem xmlns:ds="http://schemas.openxmlformats.org/officeDocument/2006/customXml" ds:itemID="{E9E84617-0C24-494D-94CB-2876A074D038}">
  <ds:schemaRefs>
    <ds:schemaRef ds:uri="http://schemas.microsoft.com/office/2006/metadata/properties"/>
    <ds:schemaRef ds:uri="http://schemas.microsoft.com/office/infopath/2007/PartnerControls"/>
    <ds:schemaRef ds:uri="25d9f046-c194-448a-a4e6-36d9236ac8ee"/>
    <ds:schemaRef ds:uri="0ea2b936-92e0-4041-80bf-4856c3c4d6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Shwan Shareef</dc:creator>
  <cp:keywords/>
  <dc:description/>
  <cp:lastModifiedBy>fadi saeed</cp:lastModifiedBy>
  <cp:revision>5</cp:revision>
  <cp:lastPrinted>2025-12-02T06:48:00Z</cp:lastPrinted>
  <dcterms:created xsi:type="dcterms:W3CDTF">2025-12-04T09:32:00Z</dcterms:created>
  <dcterms:modified xsi:type="dcterms:W3CDTF">2025-12-04T10:49:00Z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0x010100BCFA948153E15741A8B55DD78ECF9700</vt:lpwstr>
  </property>
  <property fmtid="{D5CDD505-2E9C-101B-9397-08002B2CF9AE}" pid="3" name="MediaServiceImageTags">
    <vt:lpwstr/>
  </property>
</Properties>
</file>